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35"/>
        <w:gridCol w:w="7"/>
        <w:gridCol w:w="18480"/>
        <w:gridCol w:w="1146"/>
      </w:tblGrid>
      <w:tr w:rsidR="00722FFB" w14:paraId="273107FC" w14:textId="77777777">
        <w:trPr>
          <w:trHeight w:val="132"/>
        </w:trPr>
        <w:tc>
          <w:tcPr>
            <w:tcW w:w="35" w:type="dxa"/>
          </w:tcPr>
          <w:p w14:paraId="29F95DA3" w14:textId="77777777" w:rsidR="00722FFB" w:rsidRDefault="00722FFB">
            <w:pPr>
              <w:pStyle w:val="EmptyCellLayoutStyle"/>
              <w:spacing w:after="0" w:line="240" w:lineRule="auto"/>
            </w:pPr>
          </w:p>
        </w:tc>
        <w:tc>
          <w:tcPr>
            <w:tcW w:w="7" w:type="dxa"/>
          </w:tcPr>
          <w:p w14:paraId="5E8A02CA" w14:textId="77777777" w:rsidR="00722FFB" w:rsidRDefault="00722FFB">
            <w:pPr>
              <w:pStyle w:val="EmptyCellLayoutStyle"/>
              <w:spacing w:after="0" w:line="240" w:lineRule="auto"/>
            </w:pPr>
          </w:p>
        </w:tc>
        <w:tc>
          <w:tcPr>
            <w:tcW w:w="18480" w:type="dxa"/>
          </w:tcPr>
          <w:p w14:paraId="6F99F1A5" w14:textId="77777777" w:rsidR="00722FFB" w:rsidRDefault="00722FFB">
            <w:pPr>
              <w:pStyle w:val="EmptyCellLayoutStyle"/>
              <w:spacing w:after="0" w:line="240" w:lineRule="auto"/>
            </w:pPr>
          </w:p>
        </w:tc>
        <w:tc>
          <w:tcPr>
            <w:tcW w:w="1146" w:type="dxa"/>
          </w:tcPr>
          <w:p w14:paraId="7FD84737" w14:textId="77777777" w:rsidR="00722FFB" w:rsidRDefault="00722FFB">
            <w:pPr>
              <w:pStyle w:val="EmptyCellLayoutStyle"/>
              <w:spacing w:after="0" w:line="240" w:lineRule="auto"/>
            </w:pPr>
          </w:p>
        </w:tc>
      </w:tr>
      <w:tr w:rsidR="00722FFB" w14:paraId="1B6560A6" w14:textId="77777777">
        <w:trPr>
          <w:trHeight w:val="340"/>
        </w:trPr>
        <w:tc>
          <w:tcPr>
            <w:tcW w:w="35" w:type="dxa"/>
          </w:tcPr>
          <w:p w14:paraId="1F0C23E4" w14:textId="77777777" w:rsidR="00722FFB" w:rsidRDefault="00722FFB">
            <w:pPr>
              <w:pStyle w:val="EmptyCellLayoutStyle"/>
              <w:spacing w:after="0" w:line="240" w:lineRule="auto"/>
            </w:pPr>
          </w:p>
        </w:tc>
        <w:tc>
          <w:tcPr>
            <w:tcW w:w="7" w:type="dxa"/>
          </w:tcPr>
          <w:p w14:paraId="2FC9B766" w14:textId="77777777" w:rsidR="00722FFB" w:rsidRDefault="00722FFB">
            <w:pPr>
              <w:pStyle w:val="EmptyCellLayoutStyle"/>
              <w:spacing w:after="0" w:line="240" w:lineRule="auto"/>
            </w:pPr>
          </w:p>
        </w:tc>
        <w:tc>
          <w:tcPr>
            <w:tcW w:w="18480" w:type="dxa"/>
          </w:tcPr>
          <w:tbl>
            <w:tblPr>
              <w:tblW w:w="0" w:type="auto"/>
              <w:tblCellMar>
                <w:left w:w="0" w:type="dxa"/>
                <w:right w:w="0" w:type="dxa"/>
              </w:tblCellMar>
              <w:tblLook w:val="0000" w:firstRow="0" w:lastRow="0" w:firstColumn="0" w:lastColumn="0" w:noHBand="0" w:noVBand="0"/>
            </w:tblPr>
            <w:tblGrid>
              <w:gridCol w:w="18480"/>
            </w:tblGrid>
            <w:tr w:rsidR="00722FFB" w14:paraId="18AD915F" w14:textId="77777777">
              <w:trPr>
                <w:trHeight w:val="262"/>
              </w:trPr>
              <w:tc>
                <w:tcPr>
                  <w:tcW w:w="18480" w:type="dxa"/>
                  <w:tcBorders>
                    <w:top w:val="nil"/>
                    <w:left w:val="nil"/>
                    <w:bottom w:val="nil"/>
                    <w:right w:val="nil"/>
                  </w:tcBorders>
                  <w:tcMar>
                    <w:top w:w="39" w:type="dxa"/>
                    <w:left w:w="39" w:type="dxa"/>
                    <w:bottom w:w="39" w:type="dxa"/>
                    <w:right w:w="39" w:type="dxa"/>
                  </w:tcMar>
                </w:tcPr>
                <w:p w14:paraId="688D882A" w14:textId="77777777" w:rsidR="00722FFB" w:rsidRDefault="00000000">
                  <w:pPr>
                    <w:spacing w:after="0" w:line="240" w:lineRule="auto"/>
                  </w:pPr>
                  <w:r>
                    <w:rPr>
                      <w:rFonts w:ascii="Arial" w:eastAsia="Arial" w:hAnsi="Arial"/>
                      <w:b/>
                      <w:color w:val="000000"/>
                    </w:rPr>
                    <w:t>Naziv naručitelja: Sveučilišna knjižnica Rijeka</w:t>
                  </w:r>
                </w:p>
              </w:tc>
            </w:tr>
          </w:tbl>
          <w:p w14:paraId="55AEA262" w14:textId="77777777" w:rsidR="00722FFB" w:rsidRDefault="00722FFB">
            <w:pPr>
              <w:spacing w:after="0" w:line="240" w:lineRule="auto"/>
            </w:pPr>
          </w:p>
        </w:tc>
        <w:tc>
          <w:tcPr>
            <w:tcW w:w="1146" w:type="dxa"/>
          </w:tcPr>
          <w:p w14:paraId="27985E46" w14:textId="77777777" w:rsidR="00722FFB" w:rsidRDefault="00722FFB">
            <w:pPr>
              <w:pStyle w:val="EmptyCellLayoutStyle"/>
              <w:spacing w:after="0" w:line="240" w:lineRule="auto"/>
            </w:pPr>
          </w:p>
        </w:tc>
      </w:tr>
      <w:tr w:rsidR="00722FFB" w14:paraId="639DC39F" w14:textId="77777777">
        <w:trPr>
          <w:trHeight w:val="79"/>
        </w:trPr>
        <w:tc>
          <w:tcPr>
            <w:tcW w:w="35" w:type="dxa"/>
          </w:tcPr>
          <w:p w14:paraId="1B398325" w14:textId="77777777" w:rsidR="00722FFB" w:rsidRDefault="00722FFB">
            <w:pPr>
              <w:pStyle w:val="EmptyCellLayoutStyle"/>
              <w:spacing w:after="0" w:line="240" w:lineRule="auto"/>
            </w:pPr>
          </w:p>
        </w:tc>
        <w:tc>
          <w:tcPr>
            <w:tcW w:w="7" w:type="dxa"/>
          </w:tcPr>
          <w:p w14:paraId="0868D6D2" w14:textId="77777777" w:rsidR="00722FFB" w:rsidRDefault="00722FFB">
            <w:pPr>
              <w:pStyle w:val="EmptyCellLayoutStyle"/>
              <w:spacing w:after="0" w:line="240" w:lineRule="auto"/>
            </w:pPr>
          </w:p>
        </w:tc>
        <w:tc>
          <w:tcPr>
            <w:tcW w:w="18480" w:type="dxa"/>
          </w:tcPr>
          <w:p w14:paraId="3905E87E" w14:textId="77777777" w:rsidR="00722FFB" w:rsidRDefault="00722FFB">
            <w:pPr>
              <w:pStyle w:val="EmptyCellLayoutStyle"/>
              <w:spacing w:after="0" w:line="240" w:lineRule="auto"/>
            </w:pPr>
          </w:p>
        </w:tc>
        <w:tc>
          <w:tcPr>
            <w:tcW w:w="1146" w:type="dxa"/>
          </w:tcPr>
          <w:p w14:paraId="32B4F813" w14:textId="77777777" w:rsidR="00722FFB" w:rsidRDefault="00722FFB">
            <w:pPr>
              <w:pStyle w:val="EmptyCellLayoutStyle"/>
              <w:spacing w:after="0" w:line="240" w:lineRule="auto"/>
            </w:pPr>
          </w:p>
        </w:tc>
      </w:tr>
      <w:tr w:rsidR="00722FFB" w14:paraId="29A15C4D" w14:textId="77777777">
        <w:trPr>
          <w:trHeight w:val="340"/>
        </w:trPr>
        <w:tc>
          <w:tcPr>
            <w:tcW w:w="35" w:type="dxa"/>
          </w:tcPr>
          <w:p w14:paraId="366698FB" w14:textId="77777777" w:rsidR="00722FFB" w:rsidRDefault="00722FFB">
            <w:pPr>
              <w:pStyle w:val="EmptyCellLayoutStyle"/>
              <w:spacing w:after="0" w:line="240" w:lineRule="auto"/>
            </w:pPr>
          </w:p>
        </w:tc>
        <w:tc>
          <w:tcPr>
            <w:tcW w:w="7" w:type="dxa"/>
          </w:tcPr>
          <w:p w14:paraId="1907B671" w14:textId="77777777" w:rsidR="00722FFB" w:rsidRDefault="00722FFB">
            <w:pPr>
              <w:pStyle w:val="EmptyCellLayoutStyle"/>
              <w:spacing w:after="0" w:line="240" w:lineRule="auto"/>
            </w:pPr>
          </w:p>
        </w:tc>
        <w:tc>
          <w:tcPr>
            <w:tcW w:w="18480" w:type="dxa"/>
          </w:tcPr>
          <w:tbl>
            <w:tblPr>
              <w:tblW w:w="0" w:type="auto"/>
              <w:tblCellMar>
                <w:left w:w="0" w:type="dxa"/>
                <w:right w:w="0" w:type="dxa"/>
              </w:tblCellMar>
              <w:tblLook w:val="0000" w:firstRow="0" w:lastRow="0" w:firstColumn="0" w:lastColumn="0" w:noHBand="0" w:noVBand="0"/>
            </w:tblPr>
            <w:tblGrid>
              <w:gridCol w:w="18480"/>
            </w:tblGrid>
            <w:tr w:rsidR="00722FFB" w14:paraId="01C959C4" w14:textId="77777777">
              <w:trPr>
                <w:trHeight w:val="262"/>
              </w:trPr>
              <w:tc>
                <w:tcPr>
                  <w:tcW w:w="18480" w:type="dxa"/>
                  <w:tcBorders>
                    <w:top w:val="nil"/>
                    <w:left w:val="nil"/>
                    <w:bottom w:val="nil"/>
                    <w:right w:val="nil"/>
                  </w:tcBorders>
                  <w:tcMar>
                    <w:top w:w="39" w:type="dxa"/>
                    <w:left w:w="39" w:type="dxa"/>
                    <w:bottom w:w="39" w:type="dxa"/>
                    <w:right w:w="39" w:type="dxa"/>
                  </w:tcMar>
                </w:tcPr>
                <w:p w14:paraId="57EEDE0C" w14:textId="77777777" w:rsidR="00722FFB" w:rsidRDefault="00000000">
                  <w:pPr>
                    <w:spacing w:after="0" w:line="240" w:lineRule="auto"/>
                  </w:pPr>
                  <w:r>
                    <w:rPr>
                      <w:rFonts w:ascii="Arial" w:eastAsia="Arial" w:hAnsi="Arial"/>
                      <w:b/>
                      <w:color w:val="000000"/>
                    </w:rPr>
                    <w:t>Godina: 2022</w:t>
                  </w:r>
                </w:p>
              </w:tc>
            </w:tr>
          </w:tbl>
          <w:p w14:paraId="24855ACB" w14:textId="77777777" w:rsidR="00722FFB" w:rsidRDefault="00722FFB">
            <w:pPr>
              <w:spacing w:after="0" w:line="240" w:lineRule="auto"/>
            </w:pPr>
          </w:p>
        </w:tc>
        <w:tc>
          <w:tcPr>
            <w:tcW w:w="1146" w:type="dxa"/>
          </w:tcPr>
          <w:p w14:paraId="2AF8E621" w14:textId="77777777" w:rsidR="00722FFB" w:rsidRDefault="00722FFB">
            <w:pPr>
              <w:pStyle w:val="EmptyCellLayoutStyle"/>
              <w:spacing w:after="0" w:line="240" w:lineRule="auto"/>
            </w:pPr>
          </w:p>
        </w:tc>
      </w:tr>
      <w:tr w:rsidR="00722FFB" w14:paraId="1CFA6E2F" w14:textId="77777777">
        <w:trPr>
          <w:trHeight w:val="100"/>
        </w:trPr>
        <w:tc>
          <w:tcPr>
            <w:tcW w:w="35" w:type="dxa"/>
          </w:tcPr>
          <w:p w14:paraId="2E5EC76C" w14:textId="77777777" w:rsidR="00722FFB" w:rsidRDefault="00722FFB">
            <w:pPr>
              <w:pStyle w:val="EmptyCellLayoutStyle"/>
              <w:spacing w:after="0" w:line="240" w:lineRule="auto"/>
            </w:pPr>
          </w:p>
        </w:tc>
        <w:tc>
          <w:tcPr>
            <w:tcW w:w="7" w:type="dxa"/>
          </w:tcPr>
          <w:p w14:paraId="05153EB9" w14:textId="77777777" w:rsidR="00722FFB" w:rsidRDefault="00722FFB">
            <w:pPr>
              <w:pStyle w:val="EmptyCellLayoutStyle"/>
              <w:spacing w:after="0" w:line="240" w:lineRule="auto"/>
            </w:pPr>
          </w:p>
        </w:tc>
        <w:tc>
          <w:tcPr>
            <w:tcW w:w="18480" w:type="dxa"/>
          </w:tcPr>
          <w:p w14:paraId="1B13F36F" w14:textId="77777777" w:rsidR="00722FFB" w:rsidRDefault="00722FFB">
            <w:pPr>
              <w:pStyle w:val="EmptyCellLayoutStyle"/>
              <w:spacing w:after="0" w:line="240" w:lineRule="auto"/>
            </w:pPr>
          </w:p>
        </w:tc>
        <w:tc>
          <w:tcPr>
            <w:tcW w:w="1146" w:type="dxa"/>
          </w:tcPr>
          <w:p w14:paraId="676EB3F3" w14:textId="77777777" w:rsidR="00722FFB" w:rsidRDefault="00722FFB">
            <w:pPr>
              <w:pStyle w:val="EmptyCellLayoutStyle"/>
              <w:spacing w:after="0" w:line="240" w:lineRule="auto"/>
            </w:pPr>
          </w:p>
        </w:tc>
      </w:tr>
      <w:tr w:rsidR="00302F5D" w14:paraId="5D558333" w14:textId="77777777" w:rsidTr="00302F5D">
        <w:tc>
          <w:tcPr>
            <w:tcW w:w="35" w:type="dxa"/>
          </w:tcPr>
          <w:p w14:paraId="4E61D30C" w14:textId="77777777" w:rsidR="00722FFB" w:rsidRDefault="00722FFB">
            <w:pPr>
              <w:pStyle w:val="EmptyCellLayoutStyle"/>
              <w:spacing w:after="0" w:line="240" w:lineRule="auto"/>
            </w:pPr>
          </w:p>
        </w:tc>
        <w:tc>
          <w:tcPr>
            <w:tcW w:w="7" w:type="dxa"/>
          </w:tcPr>
          <w:p w14:paraId="19EA4243" w14:textId="77777777" w:rsidR="00722FFB" w:rsidRDefault="00722FFB">
            <w:pPr>
              <w:pStyle w:val="EmptyCellLayoutStyle"/>
              <w:spacing w:after="0" w:line="240" w:lineRule="auto"/>
            </w:pPr>
          </w:p>
        </w:tc>
        <w:tc>
          <w:tcPr>
            <w:tcW w:w="18480"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7"/>
              <w:gridCol w:w="1384"/>
              <w:gridCol w:w="1392"/>
              <w:gridCol w:w="1368"/>
              <w:gridCol w:w="1386"/>
              <w:gridCol w:w="1758"/>
              <w:gridCol w:w="1360"/>
              <w:gridCol w:w="887"/>
              <w:gridCol w:w="1208"/>
              <w:gridCol w:w="1208"/>
              <w:gridCol w:w="953"/>
              <w:gridCol w:w="1378"/>
              <w:gridCol w:w="897"/>
              <w:gridCol w:w="924"/>
              <w:gridCol w:w="2143"/>
              <w:gridCol w:w="995"/>
            </w:tblGrid>
            <w:tr w:rsidR="00722FFB" w14:paraId="723DB69F" w14:textId="77777777">
              <w:trPr>
                <w:trHeight w:val="1327"/>
              </w:trPr>
              <w:tc>
                <w:tcPr>
                  <w:tcW w:w="36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AFCC215" w14:textId="77777777" w:rsidR="00722FFB" w:rsidRDefault="00000000">
                  <w:pPr>
                    <w:spacing w:after="0" w:line="240" w:lineRule="auto"/>
                    <w:jc w:val="center"/>
                  </w:pPr>
                  <w:r>
                    <w:rPr>
                      <w:rFonts w:ascii="Arial" w:eastAsia="Arial" w:hAnsi="Arial"/>
                      <w:b/>
                      <w:color w:val="000000"/>
                      <w:sz w:val="16"/>
                    </w:rPr>
                    <w:t>Rbr</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DAE6CE1" w14:textId="77777777" w:rsidR="00722FFB" w:rsidRDefault="00000000">
                  <w:pPr>
                    <w:spacing w:after="0" w:line="240" w:lineRule="auto"/>
                    <w:jc w:val="center"/>
                  </w:pPr>
                  <w:r>
                    <w:rPr>
                      <w:rFonts w:ascii="Arial" w:eastAsia="Arial" w:hAnsi="Arial"/>
                      <w:b/>
                      <w:color w:val="000000"/>
                      <w:sz w:val="16"/>
                    </w:rPr>
                    <w:t>Evidencijski broj nabave</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793D7FF" w14:textId="77777777" w:rsidR="00722FFB" w:rsidRDefault="00000000">
                  <w:pPr>
                    <w:spacing w:after="0" w:line="240" w:lineRule="auto"/>
                    <w:jc w:val="center"/>
                  </w:pPr>
                  <w:r>
                    <w:rPr>
                      <w:rFonts w:ascii="Arial" w:eastAsia="Arial" w:hAnsi="Arial"/>
                      <w:b/>
                      <w:color w:val="000000"/>
                      <w:sz w:val="16"/>
                    </w:rPr>
                    <w:t>Predmet nabave</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DD20676" w14:textId="77777777" w:rsidR="00722FFB" w:rsidRDefault="00000000">
                  <w:pPr>
                    <w:spacing w:after="0" w:line="240" w:lineRule="auto"/>
                    <w:jc w:val="center"/>
                  </w:pPr>
                  <w:r>
                    <w:rPr>
                      <w:rFonts w:ascii="Arial" w:eastAsia="Arial" w:hAnsi="Arial"/>
                      <w:b/>
                      <w:color w:val="000000"/>
                      <w:sz w:val="16"/>
                    </w:rPr>
                    <w:t>Brojčana oznaka predmeta nabave iz CPV-a</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D4EB8E2" w14:textId="77777777" w:rsidR="00722FFB" w:rsidRDefault="00000000">
                  <w:pPr>
                    <w:spacing w:after="0" w:line="240" w:lineRule="auto"/>
                    <w:jc w:val="center"/>
                  </w:pPr>
                  <w:r>
                    <w:rPr>
                      <w:rFonts w:ascii="Arial" w:eastAsia="Arial" w:hAnsi="Arial"/>
                      <w:b/>
                      <w:color w:val="000000"/>
                      <w:sz w:val="16"/>
                    </w:rPr>
                    <w:t>Procijenjena vrijednost nabave (u kunama)</w:t>
                  </w:r>
                </w:p>
              </w:tc>
              <w:tc>
                <w:tcPr>
                  <w:tcW w:w="182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0176BAD" w14:textId="77777777" w:rsidR="00722FFB" w:rsidRDefault="00000000">
                  <w:pPr>
                    <w:spacing w:after="0" w:line="240" w:lineRule="auto"/>
                    <w:jc w:val="center"/>
                  </w:pPr>
                  <w:r>
                    <w:rPr>
                      <w:rFonts w:ascii="Arial" w:eastAsia="Arial" w:hAnsi="Arial"/>
                      <w:b/>
                      <w:color w:val="000000"/>
                      <w:sz w:val="16"/>
                    </w:rPr>
                    <w:t>Vrsta postupka (uključujući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D8AA0D1" w14:textId="77777777" w:rsidR="00722FFB" w:rsidRDefault="00000000">
                  <w:pPr>
                    <w:spacing w:after="0" w:line="240" w:lineRule="auto"/>
                    <w:jc w:val="center"/>
                  </w:pPr>
                  <w:r>
                    <w:rPr>
                      <w:rFonts w:ascii="Arial" w:eastAsia="Arial" w:hAnsi="Arial"/>
                      <w:b/>
                      <w:color w:val="000000"/>
                      <w:sz w:val="16"/>
                    </w:rPr>
                    <w:t>Posebni režim nabave</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A484B05" w14:textId="77777777" w:rsidR="00722FFB" w:rsidRDefault="00000000">
                  <w:pPr>
                    <w:spacing w:after="0" w:line="240" w:lineRule="auto"/>
                    <w:jc w:val="center"/>
                  </w:pPr>
                  <w:r>
                    <w:rPr>
                      <w:rFonts w:ascii="Arial" w:eastAsia="Arial" w:hAnsi="Arial"/>
                      <w:b/>
                      <w:color w:val="000000"/>
                      <w:sz w:val="16"/>
                    </w:rPr>
                    <w:t>Predmet podijeljen na grupe</w:t>
                  </w:r>
                </w:p>
              </w:tc>
              <w:tc>
                <w:tcPr>
                  <w:tcW w:w="99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272B12C" w14:textId="77777777" w:rsidR="00722FFB" w:rsidRDefault="00000000">
                  <w:pPr>
                    <w:spacing w:after="0" w:line="240" w:lineRule="auto"/>
                    <w:jc w:val="center"/>
                  </w:pPr>
                  <w:r>
                    <w:rPr>
                      <w:rFonts w:ascii="Arial" w:eastAsia="Arial" w:hAnsi="Arial"/>
                      <w:b/>
                      <w:color w:val="000000"/>
                      <w:sz w:val="16"/>
                    </w:rPr>
                    <w:t>Sklapa se Ugovor/okvirni sporazum</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5039ADB" w14:textId="77777777" w:rsidR="00722FFB" w:rsidRDefault="00000000">
                  <w:pPr>
                    <w:spacing w:after="0" w:line="240" w:lineRule="auto"/>
                    <w:jc w:val="center"/>
                  </w:pPr>
                  <w:r>
                    <w:rPr>
                      <w:rFonts w:ascii="Arial" w:eastAsia="Arial" w:hAnsi="Arial"/>
                      <w:b/>
                      <w:color w:val="000000"/>
                      <w:sz w:val="16"/>
                    </w:rPr>
                    <w:t>Ugovor/okvirni sporazum se financira iz fondova EU</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658B468" w14:textId="77777777" w:rsidR="00722FFB" w:rsidRDefault="00000000">
                  <w:pPr>
                    <w:spacing w:after="0" w:line="240" w:lineRule="auto"/>
                    <w:jc w:val="center"/>
                  </w:pPr>
                  <w:r>
                    <w:rPr>
                      <w:rFonts w:ascii="Arial" w:eastAsia="Arial" w:hAnsi="Arial"/>
                      <w:b/>
                      <w:color w:val="000000"/>
                      <w:sz w:val="16"/>
                    </w:rPr>
                    <w:t>Planirani početak postupka</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40D9C07" w14:textId="77777777" w:rsidR="00722FFB" w:rsidRDefault="00000000">
                  <w:pPr>
                    <w:spacing w:after="0" w:line="240" w:lineRule="auto"/>
                    <w:jc w:val="center"/>
                  </w:pPr>
                  <w:r>
                    <w:rPr>
                      <w:rFonts w:ascii="Arial" w:eastAsia="Arial" w:hAnsi="Arial"/>
                      <w:b/>
                      <w:color w:val="000000"/>
                      <w:sz w:val="16"/>
                    </w:rPr>
                    <w:t>Planirano trajanje ugovora ili okvirnog sporazuma</w:t>
                  </w:r>
                </w:p>
              </w:tc>
              <w:tc>
                <w:tcPr>
                  <w:tcW w:w="90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9276C64" w14:textId="77777777" w:rsidR="00722FFB" w:rsidRDefault="00000000">
                  <w:pPr>
                    <w:spacing w:after="0" w:line="240" w:lineRule="auto"/>
                    <w:jc w:val="center"/>
                  </w:pPr>
                  <w:r>
                    <w:rPr>
                      <w:rFonts w:ascii="Arial" w:eastAsia="Arial" w:hAnsi="Arial"/>
                      <w:b/>
                      <w:color w:val="000000"/>
                      <w:sz w:val="16"/>
                    </w:rPr>
                    <w:t>Vrijedi od</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8762CD8" w14:textId="77777777" w:rsidR="00722FFB" w:rsidRDefault="00000000">
                  <w:pPr>
                    <w:spacing w:after="0" w:line="240" w:lineRule="auto"/>
                    <w:jc w:val="center"/>
                  </w:pPr>
                  <w:r>
                    <w:rPr>
                      <w:rFonts w:ascii="Arial" w:eastAsia="Arial" w:hAnsi="Arial"/>
                      <w:b/>
                      <w:color w:val="000000"/>
                      <w:sz w:val="16"/>
                    </w:rPr>
                    <w:t>Vrijedi do</w:t>
                  </w:r>
                </w:p>
              </w:tc>
              <w:tc>
                <w:tcPr>
                  <w:tcW w:w="225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8A31F40" w14:textId="77777777" w:rsidR="00722FFB" w:rsidRDefault="00000000">
                  <w:pPr>
                    <w:spacing w:after="0" w:line="240" w:lineRule="auto"/>
                    <w:jc w:val="center"/>
                  </w:pPr>
                  <w:r>
                    <w:rPr>
                      <w:rFonts w:ascii="Arial" w:eastAsia="Arial" w:hAnsi="Arial"/>
                      <w:b/>
                      <w:color w:val="000000"/>
                      <w:sz w:val="16"/>
                    </w:rPr>
                    <w:t>Napomena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4F2D0B7" w14:textId="77777777" w:rsidR="00722FFB" w:rsidRDefault="00000000">
                  <w:pPr>
                    <w:spacing w:after="0" w:line="240" w:lineRule="auto"/>
                    <w:jc w:val="center"/>
                  </w:pPr>
                  <w:r>
                    <w:rPr>
                      <w:rFonts w:ascii="Arial" w:eastAsia="Arial" w:hAnsi="Arial"/>
                      <w:b/>
                      <w:color w:val="000000"/>
                      <w:sz w:val="16"/>
                    </w:rPr>
                    <w:t>Status promjene</w:t>
                  </w:r>
                </w:p>
              </w:tc>
            </w:tr>
            <w:tr w:rsidR="00722FFB" w14:paraId="09685DDF" w14:textId="77777777">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14:paraId="4493F02A" w14:textId="77777777" w:rsidR="00722FFB" w:rsidRDefault="00000000">
                  <w:pPr>
                    <w:spacing w:after="0" w:line="240" w:lineRule="auto"/>
                    <w:jc w:val="right"/>
                  </w:pPr>
                  <w:r>
                    <w:rPr>
                      <w:rFonts w:ascii="Arial" w:eastAsia="Arial" w:hAnsi="Arial"/>
                      <w:color w:val="000000"/>
                      <w:sz w:val="14"/>
                    </w:rPr>
                    <w:t>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16594" w14:textId="77777777" w:rsidR="00722FFB" w:rsidRDefault="00000000">
                  <w:pPr>
                    <w:spacing w:after="0" w:line="240" w:lineRule="auto"/>
                  </w:pPr>
                  <w:r>
                    <w:rPr>
                      <w:rFonts w:ascii="Arial" w:eastAsia="Arial" w:hAnsi="Arial"/>
                      <w:color w:val="000000"/>
                      <w:sz w:val="14"/>
                    </w:rPr>
                    <w:t>Nije primjenjivo</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52D54D" w14:textId="77777777" w:rsidR="00722FFB" w:rsidRDefault="00000000">
                  <w:pPr>
                    <w:spacing w:after="0" w:line="240" w:lineRule="auto"/>
                  </w:pPr>
                  <w:r>
                    <w:rPr>
                      <w:rFonts w:ascii="Arial" w:eastAsia="Arial" w:hAnsi="Arial"/>
                      <w:color w:val="000000"/>
                      <w:sz w:val="14"/>
                    </w:rPr>
                    <w:t>Opskrba električnom energijom</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DD299" w14:textId="77777777" w:rsidR="00722FFB" w:rsidRDefault="00000000">
                  <w:pPr>
                    <w:spacing w:after="0" w:line="240" w:lineRule="auto"/>
                    <w:jc w:val="center"/>
                  </w:pPr>
                  <w:r>
                    <w:rPr>
                      <w:rFonts w:ascii="Arial" w:eastAsia="Arial" w:hAnsi="Arial"/>
                      <w:color w:val="000000"/>
                      <w:sz w:val="14"/>
                    </w:rPr>
                    <w:t xml:space="preserve">09310000-5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51983" w14:textId="77777777" w:rsidR="00722FFB" w:rsidRDefault="00000000">
                  <w:pPr>
                    <w:spacing w:after="0" w:line="240" w:lineRule="auto"/>
                    <w:jc w:val="right"/>
                  </w:pPr>
                  <w:r>
                    <w:rPr>
                      <w:rFonts w:ascii="Arial" w:eastAsia="Arial" w:hAnsi="Arial"/>
                      <w:color w:val="000000"/>
                      <w:sz w:val="14"/>
                    </w:rPr>
                    <w:t>264.000,00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09FF0" w14:textId="77777777" w:rsidR="00722FFB" w:rsidRDefault="00000000">
                  <w:pPr>
                    <w:spacing w:after="0" w:line="240" w:lineRule="auto"/>
                  </w:pPr>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4A2DD" w14:textId="77777777" w:rsidR="00722FFB" w:rsidRDefault="00722FFB">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68C89C" w14:textId="77777777" w:rsidR="00722FFB" w:rsidRDefault="00000000">
                  <w:pPr>
                    <w:spacing w:after="0" w:line="240" w:lineRule="auto"/>
                    <w:jc w:val="center"/>
                  </w:pPr>
                  <w:r>
                    <w:rPr>
                      <w:rFonts w:ascii="Arial" w:eastAsia="Arial" w:hAnsi="Arial"/>
                      <w:color w:val="000000"/>
                      <w:sz w:val="14"/>
                    </w:rPr>
                    <w:t>DA</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4D7BA" w14:textId="77777777" w:rsidR="00722FFB" w:rsidRDefault="00000000">
                  <w:pPr>
                    <w:spacing w:after="0" w:line="240" w:lineRule="auto"/>
                  </w:pPr>
                  <w:r>
                    <w:rPr>
                      <w:rFonts w:ascii="Arial" w:eastAsia="Arial" w:hAnsi="Arial"/>
                      <w:color w:val="000000"/>
                      <w:sz w:val="14"/>
                    </w:rPr>
                    <w:t>Okvirni sporazum</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49FE2" w14:textId="77777777" w:rsidR="00722FFB" w:rsidRDefault="00000000">
                  <w:pPr>
                    <w:spacing w:after="0" w:line="240" w:lineRule="auto"/>
                    <w:jc w:val="center"/>
                  </w:pPr>
                  <w:r>
                    <w:rPr>
                      <w:rFonts w:ascii="Arial" w:eastAsia="Arial" w:hAnsi="Arial"/>
                      <w:color w:val="000000"/>
                      <w:sz w:val="14"/>
                    </w:rPr>
                    <w:t>NE</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68C7A" w14:textId="77777777" w:rsidR="00722FFB" w:rsidRDefault="00000000">
                  <w:pPr>
                    <w:spacing w:after="0" w:line="240" w:lineRule="auto"/>
                  </w:pPr>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7E2F6" w14:textId="77777777" w:rsidR="00722FFB" w:rsidRDefault="00000000">
                  <w:pPr>
                    <w:spacing w:after="0" w:line="240" w:lineRule="auto"/>
                  </w:pPr>
                  <w:r>
                    <w:rPr>
                      <w:rFonts w:ascii="Arial" w:eastAsia="Arial" w:hAnsi="Arial"/>
                      <w:color w:val="000000"/>
                      <w:sz w:val="14"/>
                    </w:rPr>
                    <w:t>24</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ACB83" w14:textId="77777777" w:rsidR="00722FFB" w:rsidRDefault="00000000">
                  <w:pPr>
                    <w:spacing w:after="0" w:line="240" w:lineRule="auto"/>
                    <w:jc w:val="center"/>
                  </w:pPr>
                  <w:r>
                    <w:rPr>
                      <w:rFonts w:ascii="Arial" w:eastAsia="Arial" w:hAnsi="Arial"/>
                      <w:color w:val="000000"/>
                      <w:sz w:val="14"/>
                    </w:rPr>
                    <w:t>20.05.2022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E39C0" w14:textId="77777777" w:rsidR="00722FFB" w:rsidRDefault="00722FFB">
                  <w:pPr>
                    <w:spacing w:after="0" w:line="240" w:lineRule="auto"/>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A80CB" w14:textId="77777777" w:rsidR="00722FFB" w:rsidRDefault="00000000">
                  <w:pPr>
                    <w:spacing w:after="0" w:line="240" w:lineRule="auto"/>
                  </w:pPr>
                  <w:r>
                    <w:rPr>
                      <w:rFonts w:ascii="Arial" w:eastAsia="Arial" w:hAnsi="Arial"/>
                      <w:color w:val="000000"/>
                      <w:sz w:val="14"/>
                    </w:rPr>
                    <w:t>Postupak nabave provodi SDUSJN. Procijenjena vrijednost je iznos koji ovaj naručitelj planira za predmetnu nabavnu kategoriju. Ugovor je sklopljen 1.3.2020 i traje do 28.2.2022. Ugovor broj O-20-395 traje do 31.01.2022. Prelazak na zajamčenu opskrbu električnom energjom. S obzirom da je sklopljen novi OS 04.05.2022, ugovor je potpisan na 2. godine od 01.06.2022.-31.05.2024.</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BEA4C" w14:textId="77777777" w:rsidR="00722FFB" w:rsidRDefault="00000000">
                  <w:pPr>
                    <w:spacing w:after="0" w:line="240" w:lineRule="auto"/>
                  </w:pPr>
                  <w:r>
                    <w:rPr>
                      <w:rFonts w:ascii="Arial" w:eastAsia="Arial" w:hAnsi="Arial"/>
                      <w:color w:val="000000"/>
                      <w:sz w:val="14"/>
                    </w:rPr>
                    <w:t>Izmijenjena</w:t>
                  </w:r>
                </w:p>
              </w:tc>
            </w:tr>
            <w:tr w:rsidR="00722FFB" w14:paraId="57AC8D81" w14:textId="77777777">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3E5FBF2" w14:textId="77777777" w:rsidR="00722FFB" w:rsidRDefault="00722FFB">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8FF34C7" w14:textId="77777777" w:rsidR="00722FFB" w:rsidRDefault="00000000">
                  <w:pPr>
                    <w:spacing w:after="0" w:line="240" w:lineRule="auto"/>
                  </w:pPr>
                  <w:r>
                    <w:rPr>
                      <w:rFonts w:ascii="Arial" w:eastAsia="Arial" w:hAnsi="Arial"/>
                      <w:color w:val="000000"/>
                      <w:sz w:val="14"/>
                    </w:rPr>
                    <w:t>Nije primjenjivo</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198832B" w14:textId="77777777" w:rsidR="00722FFB" w:rsidRDefault="00000000">
                  <w:pPr>
                    <w:spacing w:after="0" w:line="240" w:lineRule="auto"/>
                  </w:pPr>
                  <w:r>
                    <w:rPr>
                      <w:rFonts w:ascii="Arial" w:eastAsia="Arial" w:hAnsi="Arial"/>
                      <w:color w:val="000000"/>
                      <w:sz w:val="14"/>
                    </w:rPr>
                    <w:t>Opskrba električnom energijom</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2ECF066" w14:textId="77777777" w:rsidR="00722FFB" w:rsidRDefault="00000000">
                  <w:pPr>
                    <w:spacing w:after="0" w:line="240" w:lineRule="auto"/>
                    <w:jc w:val="center"/>
                  </w:pPr>
                  <w:r>
                    <w:rPr>
                      <w:rFonts w:ascii="Arial" w:eastAsia="Arial" w:hAnsi="Arial"/>
                      <w:color w:val="000000"/>
                      <w:sz w:val="14"/>
                    </w:rPr>
                    <w:t xml:space="preserve">09310000-5 </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6CF427C" w14:textId="77777777" w:rsidR="00722FFB" w:rsidRDefault="00000000">
                  <w:pPr>
                    <w:spacing w:after="0" w:line="240" w:lineRule="auto"/>
                    <w:jc w:val="right"/>
                  </w:pPr>
                  <w:r>
                    <w:rPr>
                      <w:rFonts w:ascii="Arial" w:eastAsia="Arial" w:hAnsi="Arial"/>
                      <w:color w:val="000000"/>
                      <w:sz w:val="14"/>
                    </w:rPr>
                    <w:t>70.000,00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8366930" w14:textId="77777777" w:rsidR="00722FFB" w:rsidRDefault="00000000">
                  <w:pPr>
                    <w:spacing w:after="0" w:line="240" w:lineRule="auto"/>
                  </w:pPr>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A6E1D9E" w14:textId="77777777" w:rsidR="00722FFB" w:rsidRDefault="00722FFB">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D7325AA" w14:textId="77777777" w:rsidR="00722FFB" w:rsidRDefault="00000000">
                  <w:pPr>
                    <w:spacing w:after="0" w:line="240" w:lineRule="auto"/>
                    <w:jc w:val="center"/>
                  </w:pPr>
                  <w:r>
                    <w:rPr>
                      <w:rFonts w:ascii="Arial" w:eastAsia="Arial" w:hAnsi="Arial"/>
                      <w:color w:val="000000"/>
                      <w:sz w:val="14"/>
                    </w:rPr>
                    <w:t>DA</w:t>
                  </w:r>
                </w:p>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578E0EB" w14:textId="77777777" w:rsidR="00722FFB" w:rsidRDefault="00000000">
                  <w:pPr>
                    <w:spacing w:after="0" w:line="240" w:lineRule="auto"/>
                  </w:pPr>
                  <w:r>
                    <w:rPr>
                      <w:rFonts w:ascii="Arial" w:eastAsia="Arial" w:hAnsi="Arial"/>
                      <w:color w:val="000000"/>
                      <w:sz w:val="14"/>
                    </w:rPr>
                    <w:t>Okvirni sporazum</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9598272" w14:textId="77777777" w:rsidR="00722FFB" w:rsidRDefault="00000000">
                  <w:pPr>
                    <w:spacing w:after="0" w:line="240" w:lineRule="auto"/>
                    <w:jc w:val="center"/>
                  </w:pPr>
                  <w:r>
                    <w:rPr>
                      <w:rFonts w:ascii="Arial" w:eastAsia="Arial" w:hAnsi="Arial"/>
                      <w:color w:val="000000"/>
                      <w:sz w:val="14"/>
                    </w:rPr>
                    <w:t>NE</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9EE189F" w14:textId="77777777" w:rsidR="00722FFB" w:rsidRDefault="00000000">
                  <w:pPr>
                    <w:spacing w:after="0" w:line="240" w:lineRule="auto"/>
                  </w:pPr>
                  <w:r>
                    <w:rPr>
                      <w:rFonts w:ascii="Arial" w:eastAsia="Arial" w:hAnsi="Arial"/>
                      <w:color w:val="000000"/>
                      <w:sz w:val="14"/>
                    </w:rPr>
                    <w:t>I kvartal</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E3350FE" w14:textId="77777777" w:rsidR="00722FFB" w:rsidRDefault="00000000">
                  <w:pPr>
                    <w:spacing w:after="0" w:line="240" w:lineRule="auto"/>
                  </w:pPr>
                  <w:r>
                    <w:rPr>
                      <w:rFonts w:ascii="Arial" w:eastAsia="Arial" w:hAnsi="Arial"/>
                      <w:color w:val="000000"/>
                      <w:sz w:val="14"/>
                    </w:rPr>
                    <w:t>12</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1B71A2F" w14:textId="77777777" w:rsidR="00722FFB" w:rsidRDefault="00000000">
                  <w:pPr>
                    <w:spacing w:after="0" w:line="240" w:lineRule="auto"/>
                    <w:jc w:val="center"/>
                  </w:pPr>
                  <w:r>
                    <w:rPr>
                      <w:rFonts w:ascii="Arial" w:eastAsia="Arial" w:hAnsi="Arial"/>
                      <w:color w:val="000000"/>
                      <w:sz w:val="14"/>
                    </w:rPr>
                    <w:t>12.01.2022</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87444EE" w14:textId="77777777" w:rsidR="00722FFB" w:rsidRDefault="00000000">
                  <w:pPr>
                    <w:spacing w:after="0" w:line="240" w:lineRule="auto"/>
                    <w:jc w:val="center"/>
                  </w:pPr>
                  <w:r>
                    <w:rPr>
                      <w:rFonts w:ascii="Arial" w:eastAsia="Arial" w:hAnsi="Arial"/>
                      <w:color w:val="000000"/>
                      <w:sz w:val="14"/>
                    </w:rPr>
                    <w:t>20.05.2022</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F853FB7" w14:textId="77777777" w:rsidR="00722FFB" w:rsidRDefault="00000000">
                  <w:pPr>
                    <w:spacing w:after="0" w:line="240" w:lineRule="auto"/>
                  </w:pPr>
                  <w:r>
                    <w:rPr>
                      <w:rFonts w:ascii="Arial" w:eastAsia="Arial" w:hAnsi="Arial"/>
                      <w:color w:val="000000"/>
                      <w:sz w:val="14"/>
                    </w:rPr>
                    <w:t>Postupak nabave provodi SDUSJN. Procijenjena vrijednost je iznos koji ovaj naručitelj planira za predmetnu nabavnu kategoriju. Ugovor je sklopljen 1.3.2020 i traje do 28.2.2022. Ugovor broj O-20-395 traje do 31.01.2022. Prelazak na zajamčenu opskrbu električnom energjom.</w:t>
                  </w:r>
                </w:p>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5EA46D8" w14:textId="77777777" w:rsidR="00722FFB" w:rsidRDefault="00722FFB">
                  <w:pPr>
                    <w:spacing w:after="0" w:line="240" w:lineRule="auto"/>
                  </w:pPr>
                </w:p>
              </w:tc>
            </w:tr>
            <w:tr w:rsidR="00722FFB" w14:paraId="551E607B" w14:textId="77777777">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14:paraId="11BD812E" w14:textId="77777777" w:rsidR="00722FFB" w:rsidRDefault="00000000">
                  <w:pPr>
                    <w:spacing w:after="0" w:line="240" w:lineRule="auto"/>
                    <w:jc w:val="right"/>
                  </w:pPr>
                  <w:r>
                    <w:rPr>
                      <w:rFonts w:ascii="Arial" w:eastAsia="Arial" w:hAnsi="Arial"/>
                      <w:color w:val="000000"/>
                      <w:sz w:val="14"/>
                    </w:rPr>
                    <w:t>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18A18" w14:textId="77777777" w:rsidR="00722FFB" w:rsidRDefault="00000000">
                  <w:pPr>
                    <w:spacing w:after="0" w:line="240" w:lineRule="auto"/>
                  </w:pPr>
                  <w:r>
                    <w:rPr>
                      <w:rFonts w:ascii="Arial" w:eastAsia="Arial" w:hAnsi="Arial"/>
                      <w:color w:val="000000"/>
                      <w:sz w:val="14"/>
                    </w:rPr>
                    <w:t>Nije primjenjivo</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B8006" w14:textId="77777777" w:rsidR="00722FFB" w:rsidRDefault="00000000">
                  <w:pPr>
                    <w:spacing w:after="0" w:line="240" w:lineRule="auto"/>
                  </w:pPr>
                  <w:r>
                    <w:rPr>
                      <w:rFonts w:ascii="Arial" w:eastAsia="Arial" w:hAnsi="Arial"/>
                      <w:color w:val="000000"/>
                      <w:sz w:val="14"/>
                    </w:rPr>
                    <w:t>Gorivo</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B670E" w14:textId="77777777" w:rsidR="00722FFB" w:rsidRDefault="00000000">
                  <w:pPr>
                    <w:spacing w:after="0" w:line="240" w:lineRule="auto"/>
                    <w:jc w:val="center"/>
                  </w:pPr>
                  <w:r>
                    <w:rPr>
                      <w:rFonts w:ascii="Arial" w:eastAsia="Arial" w:hAnsi="Arial"/>
                      <w:color w:val="000000"/>
                      <w:sz w:val="14"/>
                    </w:rPr>
                    <w:t xml:space="preserve">09100000-0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CD6E1C" w14:textId="77777777" w:rsidR="00722FFB" w:rsidRDefault="00000000">
                  <w:pPr>
                    <w:spacing w:after="0" w:line="240" w:lineRule="auto"/>
                    <w:jc w:val="right"/>
                  </w:pPr>
                  <w:r>
                    <w:rPr>
                      <w:rFonts w:ascii="Arial" w:eastAsia="Arial" w:hAnsi="Arial"/>
                      <w:color w:val="000000"/>
                      <w:sz w:val="14"/>
                    </w:rPr>
                    <w:t>134.250,00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602E9" w14:textId="77777777" w:rsidR="00722FFB" w:rsidRDefault="00000000">
                  <w:pPr>
                    <w:spacing w:after="0" w:line="240" w:lineRule="auto"/>
                  </w:pPr>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A7D36" w14:textId="77777777" w:rsidR="00722FFB" w:rsidRDefault="00722FFB">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924EEC" w14:textId="77777777" w:rsidR="00722FFB" w:rsidRDefault="00000000">
                  <w:pPr>
                    <w:spacing w:after="0" w:line="240" w:lineRule="auto"/>
                    <w:jc w:val="center"/>
                  </w:pPr>
                  <w:r>
                    <w:rPr>
                      <w:rFonts w:ascii="Arial" w:eastAsia="Arial" w:hAnsi="Arial"/>
                      <w:color w:val="000000"/>
                      <w:sz w:val="14"/>
                    </w:rPr>
                    <w:t>DA</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A6018" w14:textId="77777777" w:rsidR="00722FFB" w:rsidRDefault="00000000">
                  <w:pPr>
                    <w:spacing w:after="0" w:line="240" w:lineRule="auto"/>
                  </w:pPr>
                  <w:r>
                    <w:rPr>
                      <w:rFonts w:ascii="Arial" w:eastAsia="Arial" w:hAnsi="Arial"/>
                      <w:color w:val="000000"/>
                      <w:sz w:val="14"/>
                    </w:rPr>
                    <w:t>Okvirni sporazum</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54093" w14:textId="77777777" w:rsidR="00722FFB" w:rsidRDefault="00000000">
                  <w:pPr>
                    <w:spacing w:after="0" w:line="240" w:lineRule="auto"/>
                    <w:jc w:val="center"/>
                  </w:pPr>
                  <w:r>
                    <w:rPr>
                      <w:rFonts w:ascii="Arial" w:eastAsia="Arial" w:hAnsi="Arial"/>
                      <w:color w:val="000000"/>
                      <w:sz w:val="14"/>
                    </w:rPr>
                    <w:t>NE</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B28AA" w14:textId="77777777" w:rsidR="00722FFB" w:rsidRDefault="00000000">
                  <w:pPr>
                    <w:spacing w:after="0" w:line="240" w:lineRule="auto"/>
                  </w:pPr>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3AC64" w14:textId="77777777" w:rsidR="00722FFB" w:rsidRDefault="00000000">
                  <w:pPr>
                    <w:spacing w:after="0" w:line="240" w:lineRule="auto"/>
                  </w:pPr>
                  <w:r>
                    <w:rPr>
                      <w:rFonts w:ascii="Arial" w:eastAsia="Arial" w:hAnsi="Arial"/>
                      <w:color w:val="000000"/>
                      <w:sz w:val="14"/>
                    </w:rPr>
                    <w:t>12</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95FBA" w14:textId="77777777" w:rsidR="00722FFB" w:rsidRDefault="00000000">
                  <w:pPr>
                    <w:spacing w:after="0" w:line="240" w:lineRule="auto"/>
                    <w:jc w:val="center"/>
                  </w:pPr>
                  <w:r>
                    <w:rPr>
                      <w:rFonts w:ascii="Arial" w:eastAsia="Arial" w:hAnsi="Arial"/>
                      <w:color w:val="000000"/>
                      <w:sz w:val="14"/>
                    </w:rPr>
                    <w:t>10.06.2022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A55E3" w14:textId="77777777" w:rsidR="00722FFB" w:rsidRDefault="00722FFB">
                  <w:pPr>
                    <w:spacing w:after="0" w:line="240" w:lineRule="auto"/>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DADED" w14:textId="77777777" w:rsidR="00722FFB" w:rsidRDefault="00000000">
                  <w:pPr>
                    <w:spacing w:after="0" w:line="240" w:lineRule="auto"/>
                  </w:pPr>
                  <w:r>
                    <w:rPr>
                      <w:rFonts w:ascii="Arial" w:eastAsia="Arial" w:hAnsi="Arial"/>
                      <w:color w:val="000000"/>
                      <w:sz w:val="14"/>
                    </w:rPr>
                    <w:t>Postupak nabave provodi SDUSJN. Procijenjena vrijednost je iznos koji ovaj naručitelj planira za predmetnu nabavnu kategoriju. Ugovor za grupu 4. traje do 17.2.2022. Potpisan je novi Ugovor koji vrijedi od 21.02.2022.-20.02.2022. OS sklopljen 21.02.2022. Ugovor traje do 20.02.2023.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60304" w14:textId="77777777" w:rsidR="00722FFB" w:rsidRDefault="00000000">
                  <w:pPr>
                    <w:spacing w:after="0" w:line="240" w:lineRule="auto"/>
                  </w:pPr>
                  <w:r>
                    <w:rPr>
                      <w:rFonts w:ascii="Arial" w:eastAsia="Arial" w:hAnsi="Arial"/>
                      <w:color w:val="000000"/>
                      <w:sz w:val="14"/>
                    </w:rPr>
                    <w:t>Izmijenjena</w:t>
                  </w:r>
                </w:p>
              </w:tc>
            </w:tr>
            <w:tr w:rsidR="00722FFB" w14:paraId="7E42D7E5" w14:textId="77777777">
              <w:trPr>
                <w:trHeight w:val="262"/>
              </w:trPr>
              <w:tc>
                <w:tcPr>
                  <w:tcW w:w="368" w:type="dxa"/>
                  <w:vMerge/>
                  <w:tcBorders>
                    <w:top w:val="nil"/>
                    <w:left w:val="single" w:sz="7" w:space="0" w:color="000000"/>
                    <w:bottom w:val="nil"/>
                    <w:right w:val="single" w:sz="7" w:space="0" w:color="000000"/>
                  </w:tcBorders>
                  <w:shd w:val="clear" w:color="auto" w:fill="FFFFFF"/>
                  <w:tcMar>
                    <w:top w:w="39" w:type="dxa"/>
                    <w:left w:w="39" w:type="dxa"/>
                    <w:bottom w:w="39" w:type="dxa"/>
                    <w:right w:w="39" w:type="dxa"/>
                  </w:tcMar>
                </w:tcPr>
                <w:p w14:paraId="09683916" w14:textId="77777777" w:rsidR="00722FFB" w:rsidRDefault="00722FFB">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E62B1C4" w14:textId="77777777" w:rsidR="00722FFB" w:rsidRDefault="00000000">
                  <w:pPr>
                    <w:spacing w:after="0" w:line="240" w:lineRule="auto"/>
                  </w:pPr>
                  <w:r>
                    <w:rPr>
                      <w:rFonts w:ascii="Arial" w:eastAsia="Arial" w:hAnsi="Arial"/>
                      <w:color w:val="000000"/>
                      <w:sz w:val="14"/>
                    </w:rPr>
                    <w:t>Nije primjenjivo</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B4AB5EC" w14:textId="77777777" w:rsidR="00722FFB" w:rsidRDefault="00000000">
                  <w:pPr>
                    <w:spacing w:after="0" w:line="240" w:lineRule="auto"/>
                  </w:pPr>
                  <w:r>
                    <w:rPr>
                      <w:rFonts w:ascii="Arial" w:eastAsia="Arial" w:hAnsi="Arial"/>
                      <w:color w:val="000000"/>
                      <w:sz w:val="14"/>
                    </w:rPr>
                    <w:t>Gorivo</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C31F32D" w14:textId="77777777" w:rsidR="00722FFB" w:rsidRDefault="00000000">
                  <w:pPr>
                    <w:spacing w:after="0" w:line="240" w:lineRule="auto"/>
                    <w:jc w:val="center"/>
                  </w:pPr>
                  <w:r>
                    <w:rPr>
                      <w:rFonts w:ascii="Arial" w:eastAsia="Arial" w:hAnsi="Arial"/>
                      <w:color w:val="000000"/>
                      <w:sz w:val="14"/>
                    </w:rPr>
                    <w:t xml:space="preserve">09100000-0 </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34AFA63" w14:textId="77777777" w:rsidR="00722FFB" w:rsidRDefault="00000000">
                  <w:pPr>
                    <w:spacing w:after="0" w:line="240" w:lineRule="auto"/>
                    <w:jc w:val="right"/>
                  </w:pPr>
                  <w:r>
                    <w:rPr>
                      <w:rFonts w:ascii="Arial" w:eastAsia="Arial" w:hAnsi="Arial"/>
                      <w:color w:val="000000"/>
                      <w:sz w:val="14"/>
                    </w:rPr>
                    <w:t>134.250,00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E74774F" w14:textId="77777777" w:rsidR="00722FFB" w:rsidRDefault="00000000">
                  <w:pPr>
                    <w:spacing w:after="0" w:line="240" w:lineRule="auto"/>
                  </w:pPr>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5121F9D" w14:textId="77777777" w:rsidR="00722FFB" w:rsidRDefault="00722FFB">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353A513" w14:textId="77777777" w:rsidR="00722FFB" w:rsidRDefault="00000000">
                  <w:pPr>
                    <w:spacing w:after="0" w:line="240" w:lineRule="auto"/>
                    <w:jc w:val="center"/>
                  </w:pPr>
                  <w:r>
                    <w:rPr>
                      <w:rFonts w:ascii="Arial" w:eastAsia="Arial" w:hAnsi="Arial"/>
                      <w:color w:val="000000"/>
                      <w:sz w:val="14"/>
                    </w:rPr>
                    <w:t>DA</w:t>
                  </w:r>
                </w:p>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AF097FB" w14:textId="77777777" w:rsidR="00722FFB" w:rsidRDefault="00000000">
                  <w:pPr>
                    <w:spacing w:after="0" w:line="240" w:lineRule="auto"/>
                  </w:pPr>
                  <w:r>
                    <w:rPr>
                      <w:rFonts w:ascii="Arial" w:eastAsia="Arial" w:hAnsi="Arial"/>
                      <w:color w:val="000000"/>
                      <w:sz w:val="14"/>
                    </w:rPr>
                    <w:t>Okvirni sporazum</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B0335FF" w14:textId="77777777" w:rsidR="00722FFB" w:rsidRDefault="00000000">
                  <w:pPr>
                    <w:spacing w:after="0" w:line="240" w:lineRule="auto"/>
                    <w:jc w:val="center"/>
                  </w:pPr>
                  <w:r>
                    <w:rPr>
                      <w:rFonts w:ascii="Arial" w:eastAsia="Arial" w:hAnsi="Arial"/>
                      <w:color w:val="000000"/>
                      <w:sz w:val="14"/>
                    </w:rPr>
                    <w:t>NE</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53B7237" w14:textId="77777777" w:rsidR="00722FFB" w:rsidRDefault="00000000">
                  <w:pPr>
                    <w:spacing w:after="0" w:line="240" w:lineRule="auto"/>
                  </w:pPr>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499AE7B" w14:textId="77777777" w:rsidR="00722FFB" w:rsidRDefault="00000000">
                  <w:pPr>
                    <w:spacing w:after="0" w:line="240" w:lineRule="auto"/>
                  </w:pPr>
                  <w:r>
                    <w:rPr>
                      <w:rFonts w:ascii="Arial" w:eastAsia="Arial" w:hAnsi="Arial"/>
                      <w:color w:val="000000"/>
                      <w:sz w:val="14"/>
                    </w:rPr>
                    <w:t>12</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6C759F6" w14:textId="77777777" w:rsidR="00722FFB" w:rsidRDefault="00000000">
                  <w:pPr>
                    <w:spacing w:after="0" w:line="240" w:lineRule="auto"/>
                    <w:jc w:val="center"/>
                  </w:pPr>
                  <w:r>
                    <w:rPr>
                      <w:rFonts w:ascii="Arial" w:eastAsia="Arial" w:hAnsi="Arial"/>
                      <w:color w:val="000000"/>
                      <w:sz w:val="14"/>
                    </w:rPr>
                    <w:t>20.05.2022</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8D2EB76" w14:textId="77777777" w:rsidR="00722FFB" w:rsidRDefault="00000000">
                  <w:pPr>
                    <w:spacing w:after="0" w:line="240" w:lineRule="auto"/>
                    <w:jc w:val="center"/>
                  </w:pPr>
                  <w:r>
                    <w:rPr>
                      <w:rFonts w:ascii="Arial" w:eastAsia="Arial" w:hAnsi="Arial"/>
                      <w:color w:val="000000"/>
                      <w:sz w:val="14"/>
                    </w:rPr>
                    <w:t>10.06.2022</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E9FF771" w14:textId="77777777" w:rsidR="00722FFB" w:rsidRDefault="00000000">
                  <w:pPr>
                    <w:spacing w:after="0" w:line="240" w:lineRule="auto"/>
                  </w:pPr>
                  <w:r>
                    <w:rPr>
                      <w:rFonts w:ascii="Arial" w:eastAsia="Arial" w:hAnsi="Arial"/>
                      <w:color w:val="000000"/>
                      <w:sz w:val="14"/>
                    </w:rPr>
                    <w:t>Postupak nabave provodi SDUSJN. Procijenjena vrijednost je iznos koji ovaj naručitelj planira za predmetnu nabavnu kategoriju. Ugovor za grupu 4. traje do 17.2.2022. Potpisan je novi Ugovor koji vrijedi od 21.02.2022.-20.02.2022. OS sklopljen 21.02.2022.</w:t>
                  </w:r>
                </w:p>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9E48157" w14:textId="77777777" w:rsidR="00722FFB" w:rsidRDefault="00722FFB">
                  <w:pPr>
                    <w:spacing w:after="0" w:line="240" w:lineRule="auto"/>
                  </w:pPr>
                </w:p>
              </w:tc>
            </w:tr>
            <w:tr w:rsidR="00722FFB" w14:paraId="0DC5ED10" w14:textId="77777777">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5615E9B" w14:textId="77777777" w:rsidR="00722FFB" w:rsidRDefault="00722FFB">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377483B" w14:textId="77777777" w:rsidR="00722FFB" w:rsidRDefault="00000000">
                  <w:pPr>
                    <w:spacing w:after="0" w:line="240" w:lineRule="auto"/>
                  </w:pPr>
                  <w:r>
                    <w:rPr>
                      <w:rFonts w:ascii="Arial" w:eastAsia="Arial" w:hAnsi="Arial"/>
                      <w:color w:val="000000"/>
                      <w:sz w:val="14"/>
                    </w:rPr>
                    <w:t>Nije primjenjivo</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21AFD29" w14:textId="77777777" w:rsidR="00722FFB" w:rsidRDefault="00000000">
                  <w:pPr>
                    <w:spacing w:after="0" w:line="240" w:lineRule="auto"/>
                  </w:pPr>
                  <w:r>
                    <w:rPr>
                      <w:rFonts w:ascii="Arial" w:eastAsia="Arial" w:hAnsi="Arial"/>
                      <w:color w:val="000000"/>
                      <w:sz w:val="14"/>
                    </w:rPr>
                    <w:t>Gorivo</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06F0628" w14:textId="77777777" w:rsidR="00722FFB" w:rsidRDefault="00000000">
                  <w:pPr>
                    <w:spacing w:after="0" w:line="240" w:lineRule="auto"/>
                    <w:jc w:val="center"/>
                  </w:pPr>
                  <w:r>
                    <w:rPr>
                      <w:rFonts w:ascii="Arial" w:eastAsia="Arial" w:hAnsi="Arial"/>
                      <w:color w:val="000000"/>
                      <w:sz w:val="14"/>
                    </w:rPr>
                    <w:t xml:space="preserve">09100000-0 </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E4BF48A" w14:textId="77777777" w:rsidR="00722FFB" w:rsidRDefault="00000000">
                  <w:pPr>
                    <w:spacing w:after="0" w:line="240" w:lineRule="auto"/>
                    <w:jc w:val="right"/>
                  </w:pPr>
                  <w:r>
                    <w:rPr>
                      <w:rFonts w:ascii="Arial" w:eastAsia="Arial" w:hAnsi="Arial"/>
                      <w:color w:val="000000"/>
                      <w:sz w:val="14"/>
                    </w:rPr>
                    <w:t>93.600,00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2F11AF7" w14:textId="77777777" w:rsidR="00722FFB" w:rsidRDefault="00000000">
                  <w:pPr>
                    <w:spacing w:after="0" w:line="240" w:lineRule="auto"/>
                  </w:pPr>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6A43E7C" w14:textId="77777777" w:rsidR="00722FFB" w:rsidRDefault="00722FFB">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5FE0333" w14:textId="77777777" w:rsidR="00722FFB" w:rsidRDefault="00000000">
                  <w:pPr>
                    <w:spacing w:after="0" w:line="240" w:lineRule="auto"/>
                    <w:jc w:val="center"/>
                  </w:pPr>
                  <w:r>
                    <w:rPr>
                      <w:rFonts w:ascii="Arial" w:eastAsia="Arial" w:hAnsi="Arial"/>
                      <w:color w:val="000000"/>
                      <w:sz w:val="14"/>
                    </w:rPr>
                    <w:t>DA</w:t>
                  </w:r>
                </w:p>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CCD8170" w14:textId="77777777" w:rsidR="00722FFB" w:rsidRDefault="00000000">
                  <w:pPr>
                    <w:spacing w:after="0" w:line="240" w:lineRule="auto"/>
                  </w:pPr>
                  <w:r>
                    <w:rPr>
                      <w:rFonts w:ascii="Arial" w:eastAsia="Arial" w:hAnsi="Arial"/>
                      <w:color w:val="000000"/>
                      <w:sz w:val="14"/>
                    </w:rPr>
                    <w:t>Okvirni sporazum</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2EB6B39" w14:textId="77777777" w:rsidR="00722FFB" w:rsidRDefault="00000000">
                  <w:pPr>
                    <w:spacing w:after="0" w:line="240" w:lineRule="auto"/>
                    <w:jc w:val="center"/>
                  </w:pPr>
                  <w:r>
                    <w:rPr>
                      <w:rFonts w:ascii="Arial" w:eastAsia="Arial" w:hAnsi="Arial"/>
                      <w:color w:val="000000"/>
                      <w:sz w:val="14"/>
                    </w:rPr>
                    <w:t>NE</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C7D32C2" w14:textId="77777777" w:rsidR="00722FFB" w:rsidRDefault="00000000">
                  <w:pPr>
                    <w:spacing w:after="0" w:line="240" w:lineRule="auto"/>
                  </w:pPr>
                  <w:r>
                    <w:rPr>
                      <w:rFonts w:ascii="Arial" w:eastAsia="Arial" w:hAnsi="Arial"/>
                      <w:color w:val="000000"/>
                      <w:sz w:val="14"/>
                    </w:rPr>
                    <w:t>III kvartal</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A114081" w14:textId="77777777" w:rsidR="00722FFB" w:rsidRDefault="00000000">
                  <w:pPr>
                    <w:spacing w:after="0" w:line="240" w:lineRule="auto"/>
                  </w:pPr>
                  <w:r>
                    <w:rPr>
                      <w:rFonts w:ascii="Arial" w:eastAsia="Arial" w:hAnsi="Arial"/>
                      <w:color w:val="000000"/>
                      <w:sz w:val="14"/>
                    </w:rPr>
                    <w:t>12</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2E44A70" w14:textId="77777777" w:rsidR="00722FFB" w:rsidRDefault="00000000">
                  <w:pPr>
                    <w:spacing w:after="0" w:line="240" w:lineRule="auto"/>
                    <w:jc w:val="center"/>
                  </w:pPr>
                  <w:r>
                    <w:rPr>
                      <w:rFonts w:ascii="Arial" w:eastAsia="Arial" w:hAnsi="Arial"/>
                      <w:color w:val="000000"/>
                      <w:sz w:val="14"/>
                    </w:rPr>
                    <w:t>12.01.2022</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B087FA8" w14:textId="77777777" w:rsidR="00722FFB" w:rsidRDefault="00000000">
                  <w:pPr>
                    <w:spacing w:after="0" w:line="240" w:lineRule="auto"/>
                    <w:jc w:val="center"/>
                  </w:pPr>
                  <w:r>
                    <w:rPr>
                      <w:rFonts w:ascii="Arial" w:eastAsia="Arial" w:hAnsi="Arial"/>
                      <w:color w:val="000000"/>
                      <w:sz w:val="14"/>
                    </w:rPr>
                    <w:t>20.05.2022</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0162920" w14:textId="77777777" w:rsidR="00722FFB" w:rsidRDefault="00000000">
                  <w:pPr>
                    <w:spacing w:after="0" w:line="240" w:lineRule="auto"/>
                  </w:pPr>
                  <w:r>
                    <w:rPr>
                      <w:rFonts w:ascii="Arial" w:eastAsia="Arial" w:hAnsi="Arial"/>
                      <w:color w:val="000000"/>
                      <w:sz w:val="14"/>
                    </w:rPr>
                    <w:t>Postupak nabave provodi SDUSJN. Procijenjena vrijednost je iznos koji ovaj naručitelj planira za predmetnu nabavnu kategoriju. Ugovor za grupu 4. traje do 17.2.2022.</w:t>
                  </w:r>
                </w:p>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D3462F9" w14:textId="77777777" w:rsidR="00722FFB" w:rsidRDefault="00722FFB">
                  <w:pPr>
                    <w:spacing w:after="0" w:line="240" w:lineRule="auto"/>
                  </w:pPr>
                </w:p>
              </w:tc>
            </w:tr>
            <w:tr w:rsidR="00722FFB" w14:paraId="4FCC9A73" w14:textId="77777777">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D2430A3" w14:textId="77777777" w:rsidR="00722FFB" w:rsidRDefault="00000000">
                  <w:pPr>
                    <w:spacing w:after="0" w:line="240" w:lineRule="auto"/>
                    <w:jc w:val="right"/>
                  </w:pPr>
                  <w:r>
                    <w:rPr>
                      <w:rFonts w:ascii="Arial" w:eastAsia="Arial" w:hAnsi="Arial"/>
                      <w:color w:val="000000"/>
                      <w:sz w:val="14"/>
                    </w:rPr>
                    <w:lastRenderedPageBreak/>
                    <w:t>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AD566" w14:textId="77777777" w:rsidR="00722FFB" w:rsidRDefault="00000000">
                  <w:pPr>
                    <w:spacing w:after="0" w:line="240" w:lineRule="auto"/>
                  </w:pPr>
                  <w:r>
                    <w:rPr>
                      <w:rFonts w:ascii="Arial" w:eastAsia="Arial" w:hAnsi="Arial"/>
                      <w:color w:val="000000"/>
                      <w:sz w:val="14"/>
                    </w:rPr>
                    <w:t>Nije primjenjivo</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899161" w14:textId="77777777" w:rsidR="00722FFB" w:rsidRDefault="00000000">
                  <w:pPr>
                    <w:spacing w:after="0" w:line="240" w:lineRule="auto"/>
                  </w:pPr>
                  <w:r>
                    <w:rPr>
                      <w:rFonts w:ascii="Arial" w:eastAsia="Arial" w:hAnsi="Arial"/>
                      <w:color w:val="000000"/>
                      <w:sz w:val="14"/>
                    </w:rPr>
                    <w:t>Elektroničke komunikacijske usluge u pokretnoj mreži i oprema za korištenje tih usluga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B22A9" w14:textId="77777777" w:rsidR="00722FFB" w:rsidRDefault="00000000">
                  <w:pPr>
                    <w:spacing w:after="0" w:line="240" w:lineRule="auto"/>
                    <w:jc w:val="center"/>
                  </w:pPr>
                  <w:r>
                    <w:rPr>
                      <w:rFonts w:ascii="Arial" w:eastAsia="Arial" w:hAnsi="Arial"/>
                      <w:color w:val="000000"/>
                      <w:sz w:val="14"/>
                    </w:rPr>
                    <w:t>64200000-8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D80DE" w14:textId="77777777" w:rsidR="00722FFB" w:rsidRDefault="00000000">
                  <w:pPr>
                    <w:spacing w:after="0" w:line="240" w:lineRule="auto"/>
                    <w:jc w:val="right"/>
                  </w:pPr>
                  <w:r>
                    <w:rPr>
                      <w:rFonts w:ascii="Arial" w:eastAsia="Arial" w:hAnsi="Arial"/>
                      <w:color w:val="000000"/>
                      <w:sz w:val="14"/>
                    </w:rPr>
                    <w:t>30.000,00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58575" w14:textId="77777777" w:rsidR="00722FFB" w:rsidRDefault="00000000">
                  <w:pPr>
                    <w:spacing w:after="0" w:line="240" w:lineRule="auto"/>
                  </w:pPr>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DDE47" w14:textId="77777777" w:rsidR="00722FFB" w:rsidRDefault="00722FFB">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51E89" w14:textId="77777777" w:rsidR="00722FFB" w:rsidRDefault="00000000">
                  <w:pPr>
                    <w:spacing w:after="0" w:line="240" w:lineRule="auto"/>
                    <w:jc w:val="center"/>
                  </w:pPr>
                  <w:r>
                    <w:rPr>
                      <w:rFonts w:ascii="Arial" w:eastAsia="Arial" w:hAnsi="Arial"/>
                      <w:color w:val="000000"/>
                      <w:sz w:val="14"/>
                    </w:rPr>
                    <w:t>DA</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15851" w14:textId="77777777" w:rsidR="00722FFB" w:rsidRDefault="00000000">
                  <w:pPr>
                    <w:spacing w:after="0" w:line="240" w:lineRule="auto"/>
                  </w:pPr>
                  <w:r>
                    <w:rPr>
                      <w:rFonts w:ascii="Arial" w:eastAsia="Arial" w:hAnsi="Arial"/>
                      <w:color w:val="000000"/>
                      <w:sz w:val="14"/>
                    </w:rPr>
                    <w:t>Okvirni sporazum</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60082" w14:textId="77777777" w:rsidR="00722FFB" w:rsidRDefault="00000000">
                  <w:pPr>
                    <w:spacing w:after="0" w:line="240" w:lineRule="auto"/>
                    <w:jc w:val="center"/>
                  </w:pPr>
                  <w:r>
                    <w:rPr>
                      <w:rFonts w:ascii="Arial" w:eastAsia="Arial" w:hAnsi="Arial"/>
                      <w:color w:val="000000"/>
                      <w:sz w:val="14"/>
                    </w:rPr>
                    <w:t>NE</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E2FFA" w14:textId="77777777" w:rsidR="00722FFB" w:rsidRDefault="00000000">
                  <w:pPr>
                    <w:spacing w:after="0" w:line="240" w:lineRule="auto"/>
                  </w:pPr>
                  <w:r>
                    <w:rPr>
                      <w:rFonts w:ascii="Arial" w:eastAsia="Arial" w:hAnsi="Arial"/>
                      <w:color w:val="000000"/>
                      <w:sz w:val="14"/>
                    </w:rPr>
                    <w:t>II kvartal</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35EDE" w14:textId="77777777" w:rsidR="00722FFB" w:rsidRDefault="00000000">
                  <w:pPr>
                    <w:spacing w:after="0" w:line="240" w:lineRule="auto"/>
                  </w:pPr>
                  <w:r>
                    <w:rPr>
                      <w:rFonts w:ascii="Arial" w:eastAsia="Arial" w:hAnsi="Arial"/>
                      <w:color w:val="000000"/>
                      <w:sz w:val="14"/>
                    </w:rPr>
                    <w:t>24</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B2457" w14:textId="77777777" w:rsidR="00722FFB" w:rsidRDefault="00000000">
                  <w:pPr>
                    <w:spacing w:after="0" w:line="240" w:lineRule="auto"/>
                    <w:jc w:val="center"/>
                  </w:pPr>
                  <w:r>
                    <w:rPr>
                      <w:rFonts w:ascii="Arial" w:eastAsia="Arial" w:hAnsi="Arial"/>
                      <w:color w:val="000000"/>
                      <w:sz w:val="14"/>
                    </w:rPr>
                    <w:t>12.01.2022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1E1890" w14:textId="77777777" w:rsidR="00722FFB" w:rsidRDefault="00722FFB">
                  <w:pPr>
                    <w:spacing w:after="0" w:line="240" w:lineRule="auto"/>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128ED" w14:textId="77777777" w:rsidR="00722FFB" w:rsidRDefault="00000000">
                  <w:pPr>
                    <w:spacing w:after="0" w:line="240" w:lineRule="auto"/>
                  </w:pPr>
                  <w:r>
                    <w:rPr>
                      <w:rFonts w:ascii="Arial" w:eastAsia="Arial" w:hAnsi="Arial"/>
                      <w:color w:val="000000"/>
                      <w:sz w:val="14"/>
                    </w:rPr>
                    <w:t>Postupak nabave provodi SDUSJN. Procijenjena vrijednost je iznos koji ovaj naručitelj planira za predmetnu nabavnu kategoriju.</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BD30D" w14:textId="77777777" w:rsidR="00722FFB" w:rsidRDefault="00722FFB">
                  <w:pPr>
                    <w:spacing w:after="0" w:line="240" w:lineRule="auto"/>
                  </w:pPr>
                </w:p>
              </w:tc>
            </w:tr>
            <w:tr w:rsidR="00722FFB" w14:paraId="5EA18AF1" w14:textId="77777777">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14:paraId="774E0A03" w14:textId="77777777" w:rsidR="00722FFB" w:rsidRDefault="00000000">
                  <w:pPr>
                    <w:spacing w:after="0" w:line="240" w:lineRule="auto"/>
                    <w:jc w:val="right"/>
                  </w:pPr>
                  <w:r>
                    <w:rPr>
                      <w:rFonts w:ascii="Arial" w:eastAsia="Arial" w:hAnsi="Arial"/>
                      <w:color w:val="000000"/>
                      <w:sz w:val="14"/>
                    </w:rPr>
                    <w:t>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305F0" w14:textId="77777777" w:rsidR="00722FFB" w:rsidRDefault="00000000">
                  <w:pPr>
                    <w:spacing w:after="0" w:line="240" w:lineRule="auto"/>
                  </w:pPr>
                  <w:r>
                    <w:rPr>
                      <w:rFonts w:ascii="Arial" w:eastAsia="Arial" w:hAnsi="Arial"/>
                      <w:color w:val="000000"/>
                      <w:sz w:val="14"/>
                    </w:rPr>
                    <w:t>Nije primjenjivo</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76A95" w14:textId="77777777" w:rsidR="00722FFB" w:rsidRDefault="00000000">
                  <w:pPr>
                    <w:spacing w:after="0" w:line="240" w:lineRule="auto"/>
                  </w:pPr>
                  <w:r>
                    <w:rPr>
                      <w:rFonts w:ascii="Arial" w:eastAsia="Arial" w:hAnsi="Arial"/>
                      <w:color w:val="000000"/>
                      <w:sz w:val="14"/>
                    </w:rPr>
                    <w:t>Poštanske usluge u unutarnjem i međunarodnom prometu - grupa A i B</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7097EB" w14:textId="77777777" w:rsidR="00722FFB" w:rsidRDefault="00000000">
                  <w:pPr>
                    <w:spacing w:after="0" w:line="240" w:lineRule="auto"/>
                    <w:jc w:val="center"/>
                  </w:pPr>
                  <w:r>
                    <w:rPr>
                      <w:rFonts w:ascii="Arial" w:eastAsia="Arial" w:hAnsi="Arial"/>
                      <w:color w:val="000000"/>
                      <w:sz w:val="14"/>
                    </w:rPr>
                    <w:t>64110000-0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0D848" w14:textId="77777777" w:rsidR="00722FFB" w:rsidRDefault="00000000">
                  <w:pPr>
                    <w:spacing w:after="0" w:line="240" w:lineRule="auto"/>
                    <w:jc w:val="right"/>
                  </w:pPr>
                  <w:r>
                    <w:rPr>
                      <w:rFonts w:ascii="Arial" w:eastAsia="Arial" w:hAnsi="Arial"/>
                      <w:color w:val="000000"/>
                      <w:sz w:val="14"/>
                    </w:rPr>
                    <w:t>13.713,24</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607B0" w14:textId="77777777" w:rsidR="00722FFB" w:rsidRDefault="00000000">
                  <w:pPr>
                    <w:spacing w:after="0" w:line="240" w:lineRule="auto"/>
                  </w:pPr>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1DA5C" w14:textId="77777777" w:rsidR="00722FFB" w:rsidRDefault="00722FFB">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2B2CB" w14:textId="77777777" w:rsidR="00722FFB" w:rsidRDefault="00000000">
                  <w:pPr>
                    <w:spacing w:after="0" w:line="240" w:lineRule="auto"/>
                    <w:jc w:val="center"/>
                  </w:pPr>
                  <w:r>
                    <w:rPr>
                      <w:rFonts w:ascii="Arial" w:eastAsia="Arial" w:hAnsi="Arial"/>
                      <w:color w:val="000000"/>
                      <w:sz w:val="14"/>
                    </w:rPr>
                    <w:t>DA</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41F881" w14:textId="77777777" w:rsidR="00722FFB" w:rsidRDefault="00000000">
                  <w:pPr>
                    <w:spacing w:after="0" w:line="240" w:lineRule="auto"/>
                  </w:pPr>
                  <w:r>
                    <w:rPr>
                      <w:rFonts w:ascii="Arial" w:eastAsia="Arial" w:hAnsi="Arial"/>
                      <w:color w:val="000000"/>
                      <w:sz w:val="14"/>
                    </w:rPr>
                    <w:t>Okvirni sporazum</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72FC5" w14:textId="77777777" w:rsidR="00722FFB" w:rsidRDefault="00000000">
                  <w:pPr>
                    <w:spacing w:after="0" w:line="240" w:lineRule="auto"/>
                    <w:jc w:val="center"/>
                  </w:pPr>
                  <w:r>
                    <w:rPr>
                      <w:rFonts w:ascii="Arial" w:eastAsia="Arial" w:hAnsi="Arial"/>
                      <w:color w:val="000000"/>
                      <w:sz w:val="14"/>
                    </w:rPr>
                    <w:t>NE</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20A0A2" w14:textId="77777777" w:rsidR="00722FFB" w:rsidRDefault="00000000">
                  <w:pPr>
                    <w:spacing w:after="0" w:line="240" w:lineRule="auto"/>
                  </w:pPr>
                  <w:r>
                    <w:rPr>
                      <w:rFonts w:ascii="Arial" w:eastAsia="Arial" w:hAnsi="Arial"/>
                      <w:color w:val="000000"/>
                      <w:sz w:val="14"/>
                    </w:rPr>
                    <w:t>ožujak 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BF61A9" w14:textId="77777777" w:rsidR="00722FFB" w:rsidRDefault="00000000">
                  <w:pPr>
                    <w:spacing w:after="0" w:line="240" w:lineRule="auto"/>
                  </w:pPr>
                  <w:r>
                    <w:rPr>
                      <w:rFonts w:ascii="Arial" w:eastAsia="Arial" w:hAnsi="Arial"/>
                      <w:color w:val="000000"/>
                      <w:sz w:val="14"/>
                    </w:rPr>
                    <w:t>2 godine</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25F25" w14:textId="77777777" w:rsidR="00722FFB" w:rsidRDefault="00000000">
                  <w:pPr>
                    <w:spacing w:after="0" w:line="240" w:lineRule="auto"/>
                    <w:jc w:val="center"/>
                  </w:pPr>
                  <w:r>
                    <w:rPr>
                      <w:rFonts w:ascii="Arial" w:eastAsia="Arial" w:hAnsi="Arial"/>
                      <w:color w:val="000000"/>
                      <w:sz w:val="14"/>
                    </w:rPr>
                    <w:t>20.05.2022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8E49B" w14:textId="77777777" w:rsidR="00722FFB" w:rsidRDefault="00722FFB">
                  <w:pPr>
                    <w:spacing w:after="0" w:line="240" w:lineRule="auto"/>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70A2B" w14:textId="77777777" w:rsidR="00722FFB" w:rsidRDefault="00000000">
                  <w:pPr>
                    <w:spacing w:after="0" w:line="240" w:lineRule="auto"/>
                  </w:pPr>
                  <w:r>
                    <w:rPr>
                      <w:rFonts w:ascii="Arial" w:eastAsia="Arial" w:hAnsi="Arial"/>
                      <w:color w:val="000000"/>
                      <w:sz w:val="14"/>
                    </w:rPr>
                    <w:t>Postupak nabave provodi SDUSJN. Procijenjena vrijednost je iznos koji ovaj naručitelj planira za predmetnu nabavnu kategoriju. Ugovor je sklopljen 1.3.2020 i traje do 28.2.2022. S obzirom da je sklopljen novi OS, potpisan je i novi ugovor za grupu A i grupu B - ugovori traju od 01.03.2022.-29.02.2024.</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DDD0D7" w14:textId="77777777" w:rsidR="00722FFB" w:rsidRDefault="00000000">
                  <w:pPr>
                    <w:spacing w:after="0" w:line="240" w:lineRule="auto"/>
                  </w:pPr>
                  <w:r>
                    <w:rPr>
                      <w:rFonts w:ascii="Arial" w:eastAsia="Arial" w:hAnsi="Arial"/>
                      <w:color w:val="000000"/>
                      <w:sz w:val="14"/>
                    </w:rPr>
                    <w:t>Izmijenjena</w:t>
                  </w:r>
                </w:p>
              </w:tc>
            </w:tr>
            <w:tr w:rsidR="00722FFB" w14:paraId="04A5D98C" w14:textId="77777777">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65C1A49" w14:textId="77777777" w:rsidR="00722FFB" w:rsidRDefault="00722FFB">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6696173" w14:textId="77777777" w:rsidR="00722FFB" w:rsidRDefault="00000000">
                  <w:pPr>
                    <w:spacing w:after="0" w:line="240" w:lineRule="auto"/>
                  </w:pPr>
                  <w:r>
                    <w:rPr>
                      <w:rFonts w:ascii="Arial" w:eastAsia="Arial" w:hAnsi="Arial"/>
                      <w:color w:val="000000"/>
                      <w:sz w:val="14"/>
                    </w:rPr>
                    <w:t>Nije primjenjivo</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3CC473A" w14:textId="77777777" w:rsidR="00722FFB" w:rsidRDefault="00000000">
                  <w:pPr>
                    <w:spacing w:after="0" w:line="240" w:lineRule="auto"/>
                  </w:pPr>
                  <w:r>
                    <w:rPr>
                      <w:rFonts w:ascii="Arial" w:eastAsia="Arial" w:hAnsi="Arial"/>
                      <w:color w:val="000000"/>
                      <w:sz w:val="14"/>
                    </w:rPr>
                    <w:t>Poštanske usluge u unutarnjem i međunarodnom prometu - grupa A i B</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ED55CBA" w14:textId="77777777" w:rsidR="00722FFB" w:rsidRDefault="00000000">
                  <w:pPr>
                    <w:spacing w:after="0" w:line="240" w:lineRule="auto"/>
                    <w:jc w:val="center"/>
                  </w:pPr>
                  <w:r>
                    <w:rPr>
                      <w:rFonts w:ascii="Arial" w:eastAsia="Arial" w:hAnsi="Arial"/>
                      <w:color w:val="000000"/>
                      <w:sz w:val="14"/>
                    </w:rPr>
                    <w:t>64110000-0</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A53318C" w14:textId="77777777" w:rsidR="00722FFB" w:rsidRDefault="00000000">
                  <w:pPr>
                    <w:spacing w:after="0" w:line="240" w:lineRule="auto"/>
                    <w:jc w:val="right"/>
                  </w:pPr>
                  <w:r>
                    <w:rPr>
                      <w:rFonts w:ascii="Arial" w:eastAsia="Arial" w:hAnsi="Arial"/>
                      <w:color w:val="000000"/>
                      <w:sz w:val="14"/>
                    </w:rPr>
                    <w:t>5.000,00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4A0A9DE" w14:textId="77777777" w:rsidR="00722FFB" w:rsidRDefault="00000000">
                  <w:pPr>
                    <w:spacing w:after="0" w:line="240" w:lineRule="auto"/>
                  </w:pPr>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2A1739A" w14:textId="77777777" w:rsidR="00722FFB" w:rsidRDefault="00722FFB">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6DCBF80" w14:textId="77777777" w:rsidR="00722FFB" w:rsidRDefault="00000000">
                  <w:pPr>
                    <w:spacing w:after="0" w:line="240" w:lineRule="auto"/>
                    <w:jc w:val="center"/>
                  </w:pPr>
                  <w:r>
                    <w:rPr>
                      <w:rFonts w:ascii="Arial" w:eastAsia="Arial" w:hAnsi="Arial"/>
                      <w:color w:val="000000"/>
                      <w:sz w:val="14"/>
                    </w:rPr>
                    <w:t>DA</w:t>
                  </w:r>
                </w:p>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DAB6233" w14:textId="77777777" w:rsidR="00722FFB" w:rsidRDefault="00000000">
                  <w:pPr>
                    <w:spacing w:after="0" w:line="240" w:lineRule="auto"/>
                  </w:pPr>
                  <w:r>
                    <w:rPr>
                      <w:rFonts w:ascii="Arial" w:eastAsia="Arial" w:hAnsi="Arial"/>
                      <w:color w:val="000000"/>
                      <w:sz w:val="14"/>
                    </w:rPr>
                    <w:t>Okvirni sporazum</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2E30A0E" w14:textId="77777777" w:rsidR="00722FFB" w:rsidRDefault="00000000">
                  <w:pPr>
                    <w:spacing w:after="0" w:line="240" w:lineRule="auto"/>
                    <w:jc w:val="center"/>
                  </w:pPr>
                  <w:r>
                    <w:rPr>
                      <w:rFonts w:ascii="Arial" w:eastAsia="Arial" w:hAnsi="Arial"/>
                      <w:color w:val="000000"/>
                      <w:sz w:val="14"/>
                    </w:rPr>
                    <w:t>NE</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B059885" w14:textId="77777777" w:rsidR="00722FFB" w:rsidRDefault="00000000">
                  <w:pPr>
                    <w:spacing w:after="0" w:line="240" w:lineRule="auto"/>
                  </w:pPr>
                  <w:r>
                    <w:rPr>
                      <w:rFonts w:ascii="Arial" w:eastAsia="Arial" w:hAnsi="Arial"/>
                      <w:color w:val="000000"/>
                      <w:sz w:val="14"/>
                    </w:rPr>
                    <w:t xml:space="preserve">U trajanju </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0B91390" w14:textId="77777777" w:rsidR="00722FFB" w:rsidRDefault="00000000">
                  <w:pPr>
                    <w:spacing w:after="0" w:line="240" w:lineRule="auto"/>
                  </w:pPr>
                  <w:r>
                    <w:rPr>
                      <w:rFonts w:ascii="Arial" w:eastAsia="Arial" w:hAnsi="Arial"/>
                      <w:color w:val="000000"/>
                      <w:sz w:val="14"/>
                    </w:rPr>
                    <w:t>U trajanju</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7304EDB" w14:textId="77777777" w:rsidR="00722FFB" w:rsidRDefault="00000000">
                  <w:pPr>
                    <w:spacing w:after="0" w:line="240" w:lineRule="auto"/>
                    <w:jc w:val="center"/>
                  </w:pPr>
                  <w:r>
                    <w:rPr>
                      <w:rFonts w:ascii="Arial" w:eastAsia="Arial" w:hAnsi="Arial"/>
                      <w:color w:val="000000"/>
                      <w:sz w:val="14"/>
                    </w:rPr>
                    <w:t>12.01.2022</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34E15B4" w14:textId="77777777" w:rsidR="00722FFB" w:rsidRDefault="00000000">
                  <w:pPr>
                    <w:spacing w:after="0" w:line="240" w:lineRule="auto"/>
                    <w:jc w:val="center"/>
                  </w:pPr>
                  <w:r>
                    <w:rPr>
                      <w:rFonts w:ascii="Arial" w:eastAsia="Arial" w:hAnsi="Arial"/>
                      <w:color w:val="000000"/>
                      <w:sz w:val="14"/>
                    </w:rPr>
                    <w:t>20.05.2022</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5A374AE" w14:textId="77777777" w:rsidR="00722FFB" w:rsidRDefault="00000000">
                  <w:pPr>
                    <w:spacing w:after="0" w:line="240" w:lineRule="auto"/>
                  </w:pPr>
                  <w:r>
                    <w:rPr>
                      <w:rFonts w:ascii="Arial" w:eastAsia="Arial" w:hAnsi="Arial"/>
                      <w:color w:val="000000"/>
                      <w:sz w:val="14"/>
                    </w:rPr>
                    <w:t>Postupak nabave provodi SDUSJN. Procijenjena vrijednost je iznos koji ovaj naručitelj planira za predmetnu nabavnu kategoriju. Ugovor je sklopljen 1.3.2020 i traje do 28.2.2022.</w:t>
                  </w:r>
                </w:p>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AC00C55" w14:textId="77777777" w:rsidR="00722FFB" w:rsidRDefault="00722FFB">
                  <w:pPr>
                    <w:spacing w:after="0" w:line="240" w:lineRule="auto"/>
                  </w:pPr>
                </w:p>
              </w:tc>
            </w:tr>
            <w:tr w:rsidR="00722FFB" w14:paraId="026E62D3" w14:textId="77777777">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99779F8" w14:textId="77777777" w:rsidR="00722FFB" w:rsidRDefault="00000000">
                  <w:pPr>
                    <w:spacing w:after="0" w:line="240" w:lineRule="auto"/>
                    <w:jc w:val="right"/>
                  </w:pPr>
                  <w:r>
                    <w:rPr>
                      <w:rFonts w:ascii="Arial" w:eastAsia="Arial" w:hAnsi="Arial"/>
                      <w:color w:val="000000"/>
                      <w:sz w:val="14"/>
                    </w:rPr>
                    <w:t>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2EFC14" w14:textId="77777777" w:rsidR="00722FFB" w:rsidRDefault="00000000">
                  <w:pPr>
                    <w:spacing w:after="0" w:line="240" w:lineRule="auto"/>
                  </w:pPr>
                  <w:r>
                    <w:rPr>
                      <w:rFonts w:ascii="Arial" w:eastAsia="Arial" w:hAnsi="Arial"/>
                      <w:color w:val="000000"/>
                      <w:sz w:val="14"/>
                    </w:rPr>
                    <w:t>3231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97510" w14:textId="77777777" w:rsidR="00722FFB" w:rsidRDefault="00000000">
                  <w:pPr>
                    <w:spacing w:after="0" w:line="240" w:lineRule="auto"/>
                  </w:pPr>
                  <w:r>
                    <w:rPr>
                      <w:rFonts w:ascii="Arial" w:eastAsia="Arial" w:hAnsi="Arial"/>
                      <w:color w:val="000000"/>
                      <w:sz w:val="14"/>
                    </w:rPr>
                    <w:t>Elektroničke komunikacijske usluge u nepokretnoj mreži i oprema za korištenje tih usluga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CD2EE" w14:textId="77777777" w:rsidR="00722FFB" w:rsidRDefault="00000000">
                  <w:pPr>
                    <w:spacing w:after="0" w:line="240" w:lineRule="auto"/>
                    <w:jc w:val="center"/>
                  </w:pPr>
                  <w:r>
                    <w:rPr>
                      <w:rFonts w:ascii="Arial" w:eastAsia="Arial" w:hAnsi="Arial"/>
                      <w:color w:val="000000"/>
                      <w:sz w:val="14"/>
                    </w:rPr>
                    <w:t>64200000-8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4F8DC" w14:textId="77777777" w:rsidR="00722FFB" w:rsidRDefault="00000000">
                  <w:pPr>
                    <w:spacing w:after="0" w:line="240" w:lineRule="auto"/>
                    <w:jc w:val="right"/>
                  </w:pPr>
                  <w:r>
                    <w:rPr>
                      <w:rFonts w:ascii="Arial" w:eastAsia="Arial" w:hAnsi="Arial"/>
                      <w:color w:val="000000"/>
                      <w:sz w:val="14"/>
                    </w:rPr>
                    <w:t>9.000,00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BE844" w14:textId="77777777" w:rsidR="00722FFB" w:rsidRDefault="00000000">
                  <w:pPr>
                    <w:spacing w:after="0" w:line="240" w:lineRule="auto"/>
                  </w:pPr>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A3219" w14:textId="77777777" w:rsidR="00722FFB" w:rsidRDefault="00722FFB">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D0C82C" w14:textId="77777777" w:rsidR="00722FFB" w:rsidRDefault="00000000">
                  <w:pPr>
                    <w:spacing w:after="0" w:line="240" w:lineRule="auto"/>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BE05A" w14:textId="77777777" w:rsidR="00722FFB" w:rsidRDefault="00000000">
                  <w:pPr>
                    <w:spacing w:after="0" w:line="240" w:lineRule="auto"/>
                  </w:pPr>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AC885" w14:textId="77777777" w:rsidR="00722FFB" w:rsidRDefault="00000000">
                  <w:pPr>
                    <w:spacing w:after="0" w:line="240" w:lineRule="auto"/>
                    <w:jc w:val="center"/>
                  </w:pPr>
                  <w:r>
                    <w:rPr>
                      <w:rFonts w:ascii="Arial" w:eastAsia="Arial" w:hAnsi="Arial"/>
                      <w:color w:val="000000"/>
                      <w:sz w:val="14"/>
                    </w:rPr>
                    <w:t>NE</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EB63DF" w14:textId="77777777" w:rsidR="00722FFB" w:rsidRDefault="00000000">
                  <w:pPr>
                    <w:spacing w:after="0" w:line="240" w:lineRule="auto"/>
                  </w:pPr>
                  <w:r>
                    <w:rPr>
                      <w:rFonts w:ascii="Arial" w:eastAsia="Arial" w:hAnsi="Arial"/>
                      <w:color w:val="000000"/>
                      <w:sz w:val="14"/>
                    </w:rPr>
                    <w:t>Tijekom 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63156A" w14:textId="77777777" w:rsidR="00722FFB" w:rsidRDefault="00000000">
                  <w:pPr>
                    <w:spacing w:after="0" w:line="240" w:lineRule="auto"/>
                  </w:pPr>
                  <w:r>
                    <w:rPr>
                      <w:rFonts w:ascii="Arial" w:eastAsia="Arial" w:hAnsi="Arial"/>
                      <w:color w:val="000000"/>
                      <w:sz w:val="14"/>
                    </w:rPr>
                    <w:t>U trajanju</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94E37" w14:textId="77777777" w:rsidR="00722FFB" w:rsidRDefault="00000000">
                  <w:pPr>
                    <w:spacing w:after="0" w:line="240" w:lineRule="auto"/>
                    <w:jc w:val="center"/>
                  </w:pPr>
                  <w:r>
                    <w:rPr>
                      <w:rFonts w:ascii="Arial" w:eastAsia="Arial" w:hAnsi="Arial"/>
                      <w:color w:val="000000"/>
                      <w:sz w:val="14"/>
                    </w:rPr>
                    <w:t>12.01.2022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7A4B20" w14:textId="77777777" w:rsidR="00722FFB" w:rsidRDefault="00722FFB">
                  <w:pPr>
                    <w:spacing w:after="0" w:line="240" w:lineRule="auto"/>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A0FED7" w14:textId="77777777" w:rsidR="00722FFB" w:rsidRDefault="00000000">
                  <w:pPr>
                    <w:spacing w:after="0" w:line="240" w:lineRule="auto"/>
                  </w:pPr>
                  <w:r>
                    <w:rPr>
                      <w:rFonts w:ascii="Arial" w:eastAsia="Arial" w:hAnsi="Arial"/>
                      <w:color w:val="000000"/>
                      <w:sz w:val="14"/>
                    </w:rPr>
                    <w:t>Aneks 2. potpisan 1.3.2021. i traje 1. godinu. Broj 19/2689037-06203.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D4D61" w14:textId="77777777" w:rsidR="00722FFB" w:rsidRDefault="00722FFB">
                  <w:pPr>
                    <w:spacing w:after="0" w:line="240" w:lineRule="auto"/>
                  </w:pPr>
                </w:p>
              </w:tc>
            </w:tr>
            <w:tr w:rsidR="00722FFB" w14:paraId="10332A0E" w14:textId="77777777">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FD1F14C" w14:textId="77777777" w:rsidR="00722FFB" w:rsidRDefault="00000000">
                  <w:pPr>
                    <w:spacing w:after="0" w:line="240" w:lineRule="auto"/>
                    <w:jc w:val="right"/>
                  </w:pPr>
                  <w:r>
                    <w:rPr>
                      <w:rFonts w:ascii="Arial" w:eastAsia="Arial" w:hAnsi="Arial"/>
                      <w:color w:val="000000"/>
                      <w:sz w:val="14"/>
                    </w:rPr>
                    <w:t>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2D6BE" w14:textId="77777777" w:rsidR="00722FFB" w:rsidRDefault="00000000">
                  <w:pPr>
                    <w:spacing w:after="0" w:line="240" w:lineRule="auto"/>
                  </w:pPr>
                  <w:r>
                    <w:rPr>
                      <w:rFonts w:ascii="Arial" w:eastAsia="Arial" w:hAnsi="Arial"/>
                      <w:color w:val="000000"/>
                      <w:sz w:val="14"/>
                    </w:rPr>
                    <w:t>32321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4F13F" w14:textId="77777777" w:rsidR="00722FFB" w:rsidRDefault="00000000">
                  <w:pPr>
                    <w:spacing w:after="0" w:line="240" w:lineRule="auto"/>
                  </w:pPr>
                  <w:r>
                    <w:rPr>
                      <w:rFonts w:ascii="Arial" w:eastAsia="Arial" w:hAnsi="Arial"/>
                      <w:color w:val="000000"/>
                      <w:sz w:val="14"/>
                    </w:rPr>
                    <w:t>Usluge tekućeg i investicijskog održavanja građevinskih objekata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7B688" w14:textId="77777777" w:rsidR="00722FFB" w:rsidRDefault="00000000">
                  <w:pPr>
                    <w:spacing w:after="0" w:line="240" w:lineRule="auto"/>
                    <w:jc w:val="center"/>
                  </w:pPr>
                  <w:r>
                    <w:rPr>
                      <w:rFonts w:ascii="Arial" w:eastAsia="Arial" w:hAnsi="Arial"/>
                      <w:color w:val="000000"/>
                      <w:sz w:val="14"/>
                    </w:rPr>
                    <w:t>50000000-5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2658A" w14:textId="77777777" w:rsidR="00722FFB" w:rsidRDefault="00000000">
                  <w:pPr>
                    <w:spacing w:after="0" w:line="240" w:lineRule="auto"/>
                    <w:jc w:val="right"/>
                  </w:pPr>
                  <w:r>
                    <w:rPr>
                      <w:rFonts w:ascii="Arial" w:eastAsia="Arial" w:hAnsi="Arial"/>
                      <w:color w:val="000000"/>
                      <w:sz w:val="14"/>
                    </w:rPr>
                    <w:t>25.000,00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E025A" w14:textId="77777777" w:rsidR="00722FFB" w:rsidRDefault="00000000">
                  <w:pPr>
                    <w:spacing w:after="0" w:line="240" w:lineRule="auto"/>
                  </w:pPr>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CF869" w14:textId="77777777" w:rsidR="00722FFB" w:rsidRDefault="00722FFB">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629315" w14:textId="77777777" w:rsidR="00722FFB" w:rsidRDefault="00000000">
                  <w:pPr>
                    <w:spacing w:after="0" w:line="240" w:lineRule="auto"/>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17CA6" w14:textId="77777777" w:rsidR="00722FFB" w:rsidRDefault="00000000">
                  <w:pPr>
                    <w:spacing w:after="0" w:line="240" w:lineRule="auto"/>
                  </w:pPr>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7B4FC" w14:textId="77777777" w:rsidR="00722FFB" w:rsidRDefault="00000000">
                  <w:pPr>
                    <w:spacing w:after="0" w:line="240" w:lineRule="auto"/>
                    <w:jc w:val="center"/>
                  </w:pPr>
                  <w:r>
                    <w:rPr>
                      <w:rFonts w:ascii="Arial" w:eastAsia="Arial" w:hAnsi="Arial"/>
                      <w:color w:val="000000"/>
                      <w:sz w:val="14"/>
                    </w:rPr>
                    <w:t>NE</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708BA" w14:textId="77777777" w:rsidR="00722FFB" w:rsidRDefault="00000000">
                  <w:pPr>
                    <w:spacing w:after="0" w:line="240" w:lineRule="auto"/>
                  </w:pPr>
                  <w:r>
                    <w:rPr>
                      <w:rFonts w:ascii="Arial" w:eastAsia="Arial" w:hAnsi="Arial"/>
                      <w:color w:val="000000"/>
                      <w:sz w:val="14"/>
                    </w:rPr>
                    <w:t>Tijekom 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D6B7F7" w14:textId="77777777" w:rsidR="00722FFB" w:rsidRDefault="00000000">
                  <w:pPr>
                    <w:spacing w:after="0" w:line="240" w:lineRule="auto"/>
                  </w:pPr>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C43E3" w14:textId="77777777" w:rsidR="00722FFB" w:rsidRDefault="00000000">
                  <w:pPr>
                    <w:spacing w:after="0" w:line="240" w:lineRule="auto"/>
                    <w:jc w:val="center"/>
                  </w:pPr>
                  <w:r>
                    <w:rPr>
                      <w:rFonts w:ascii="Arial" w:eastAsia="Arial" w:hAnsi="Arial"/>
                      <w:color w:val="000000"/>
                      <w:sz w:val="14"/>
                    </w:rPr>
                    <w:t>12.01.2022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54E67" w14:textId="77777777" w:rsidR="00722FFB" w:rsidRDefault="00722FFB">
                  <w:pPr>
                    <w:spacing w:after="0" w:line="240" w:lineRule="auto"/>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DB7AF" w14:textId="77777777" w:rsidR="00722FFB" w:rsidRDefault="00722FFB">
                  <w:pPr>
                    <w:spacing w:after="0" w:line="240" w:lineRule="auto"/>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3C8E7D" w14:textId="77777777" w:rsidR="00722FFB" w:rsidRDefault="00722FFB">
                  <w:pPr>
                    <w:spacing w:after="0" w:line="240" w:lineRule="auto"/>
                  </w:pPr>
                </w:p>
              </w:tc>
            </w:tr>
            <w:tr w:rsidR="00722FFB" w14:paraId="1D2B6889" w14:textId="77777777">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5E109FE" w14:textId="77777777" w:rsidR="00722FFB" w:rsidRDefault="00000000">
                  <w:pPr>
                    <w:spacing w:after="0" w:line="240" w:lineRule="auto"/>
                    <w:jc w:val="right"/>
                  </w:pPr>
                  <w:r>
                    <w:rPr>
                      <w:rFonts w:ascii="Arial" w:eastAsia="Arial" w:hAnsi="Arial"/>
                      <w:color w:val="000000"/>
                      <w:sz w:val="14"/>
                    </w:rPr>
                    <w:t>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4923DF" w14:textId="77777777" w:rsidR="00722FFB" w:rsidRDefault="00000000">
                  <w:pPr>
                    <w:spacing w:after="0" w:line="240" w:lineRule="auto"/>
                  </w:pPr>
                  <w:r>
                    <w:rPr>
                      <w:rFonts w:ascii="Arial" w:eastAsia="Arial" w:hAnsi="Arial"/>
                      <w:color w:val="000000"/>
                      <w:sz w:val="14"/>
                    </w:rPr>
                    <w:t>32322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F2109C" w14:textId="77777777" w:rsidR="00722FFB" w:rsidRDefault="00000000">
                  <w:pPr>
                    <w:spacing w:after="0" w:line="240" w:lineRule="auto"/>
                  </w:pPr>
                  <w:r>
                    <w:rPr>
                      <w:rFonts w:ascii="Arial" w:eastAsia="Arial" w:hAnsi="Arial"/>
                      <w:color w:val="000000"/>
                      <w:sz w:val="14"/>
                    </w:rPr>
                    <w:t>Usluge tekućeg i investicijskog održavanja postrojenja i opreme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3E80C" w14:textId="77777777" w:rsidR="00722FFB" w:rsidRDefault="00000000">
                  <w:pPr>
                    <w:spacing w:after="0" w:line="240" w:lineRule="auto"/>
                    <w:jc w:val="center"/>
                  </w:pPr>
                  <w:r>
                    <w:rPr>
                      <w:rFonts w:ascii="Arial" w:eastAsia="Arial" w:hAnsi="Arial"/>
                      <w:color w:val="000000"/>
                      <w:sz w:val="14"/>
                    </w:rPr>
                    <w:t>50000000-5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9D0C1" w14:textId="77777777" w:rsidR="00722FFB" w:rsidRDefault="00000000">
                  <w:pPr>
                    <w:spacing w:after="0" w:line="240" w:lineRule="auto"/>
                    <w:jc w:val="right"/>
                  </w:pPr>
                  <w:r>
                    <w:rPr>
                      <w:rFonts w:ascii="Arial" w:eastAsia="Arial" w:hAnsi="Arial"/>
                      <w:color w:val="000000"/>
                      <w:sz w:val="14"/>
                    </w:rPr>
                    <w:t>25.000,00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A3F07" w14:textId="77777777" w:rsidR="00722FFB" w:rsidRDefault="00000000">
                  <w:pPr>
                    <w:spacing w:after="0" w:line="240" w:lineRule="auto"/>
                  </w:pPr>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0AAE3" w14:textId="77777777" w:rsidR="00722FFB" w:rsidRDefault="00722FFB">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289AEA" w14:textId="77777777" w:rsidR="00722FFB" w:rsidRDefault="00000000">
                  <w:pPr>
                    <w:spacing w:after="0" w:line="240" w:lineRule="auto"/>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BAB52" w14:textId="77777777" w:rsidR="00722FFB" w:rsidRDefault="00000000">
                  <w:pPr>
                    <w:spacing w:after="0" w:line="240" w:lineRule="auto"/>
                  </w:pPr>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837FE" w14:textId="77777777" w:rsidR="00722FFB" w:rsidRDefault="00000000">
                  <w:pPr>
                    <w:spacing w:after="0" w:line="240" w:lineRule="auto"/>
                    <w:jc w:val="center"/>
                  </w:pPr>
                  <w:r>
                    <w:rPr>
                      <w:rFonts w:ascii="Arial" w:eastAsia="Arial" w:hAnsi="Arial"/>
                      <w:color w:val="000000"/>
                      <w:sz w:val="14"/>
                    </w:rPr>
                    <w:t>NE</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08BE86" w14:textId="77777777" w:rsidR="00722FFB" w:rsidRDefault="00000000">
                  <w:pPr>
                    <w:spacing w:after="0" w:line="240" w:lineRule="auto"/>
                  </w:pPr>
                  <w:r>
                    <w:rPr>
                      <w:rFonts w:ascii="Arial" w:eastAsia="Arial" w:hAnsi="Arial"/>
                      <w:color w:val="000000"/>
                      <w:sz w:val="14"/>
                    </w:rPr>
                    <w:t>Tijekom 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81FDD0" w14:textId="77777777" w:rsidR="00722FFB" w:rsidRDefault="00000000">
                  <w:pPr>
                    <w:spacing w:after="0" w:line="240" w:lineRule="auto"/>
                  </w:pPr>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2D3F4" w14:textId="77777777" w:rsidR="00722FFB" w:rsidRDefault="00000000">
                  <w:pPr>
                    <w:spacing w:after="0" w:line="240" w:lineRule="auto"/>
                    <w:jc w:val="center"/>
                  </w:pPr>
                  <w:r>
                    <w:rPr>
                      <w:rFonts w:ascii="Arial" w:eastAsia="Arial" w:hAnsi="Arial"/>
                      <w:color w:val="000000"/>
                      <w:sz w:val="14"/>
                    </w:rPr>
                    <w:t>12.01.2022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A04BD" w14:textId="77777777" w:rsidR="00722FFB" w:rsidRDefault="00722FFB">
                  <w:pPr>
                    <w:spacing w:after="0" w:line="240" w:lineRule="auto"/>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4C358" w14:textId="77777777" w:rsidR="00722FFB" w:rsidRDefault="00722FFB">
                  <w:pPr>
                    <w:spacing w:after="0" w:line="240" w:lineRule="auto"/>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6C408" w14:textId="77777777" w:rsidR="00722FFB" w:rsidRDefault="00722FFB">
                  <w:pPr>
                    <w:spacing w:after="0" w:line="240" w:lineRule="auto"/>
                  </w:pPr>
                </w:p>
              </w:tc>
            </w:tr>
            <w:tr w:rsidR="00722FFB" w14:paraId="69A11386" w14:textId="77777777">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5560C8A" w14:textId="77777777" w:rsidR="00722FFB" w:rsidRDefault="00000000">
                  <w:pPr>
                    <w:spacing w:after="0" w:line="240" w:lineRule="auto"/>
                    <w:jc w:val="right"/>
                  </w:pPr>
                  <w:r>
                    <w:rPr>
                      <w:rFonts w:ascii="Arial" w:eastAsia="Arial" w:hAnsi="Arial"/>
                      <w:color w:val="000000"/>
                      <w:sz w:val="14"/>
                    </w:rPr>
                    <w:t>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BC985" w14:textId="77777777" w:rsidR="00722FFB" w:rsidRDefault="00000000">
                  <w:pPr>
                    <w:spacing w:after="0" w:line="240" w:lineRule="auto"/>
                  </w:pPr>
                  <w:r>
                    <w:rPr>
                      <w:rFonts w:ascii="Arial" w:eastAsia="Arial" w:hAnsi="Arial"/>
                      <w:color w:val="000000"/>
                      <w:sz w:val="14"/>
                    </w:rPr>
                    <w:t>323770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EE6C8" w14:textId="77777777" w:rsidR="00722FFB" w:rsidRDefault="00000000">
                  <w:pPr>
                    <w:spacing w:after="0" w:line="240" w:lineRule="auto"/>
                  </w:pPr>
                  <w:r>
                    <w:rPr>
                      <w:rFonts w:ascii="Arial" w:eastAsia="Arial" w:hAnsi="Arial"/>
                      <w:color w:val="000000"/>
                      <w:sz w:val="14"/>
                    </w:rPr>
                    <w:t>Usluge student servisa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85D0C" w14:textId="77777777" w:rsidR="00722FFB" w:rsidRDefault="00000000">
                  <w:pPr>
                    <w:spacing w:after="0" w:line="240" w:lineRule="auto"/>
                    <w:jc w:val="center"/>
                  </w:pPr>
                  <w:r>
                    <w:rPr>
                      <w:rFonts w:ascii="Arial" w:eastAsia="Arial" w:hAnsi="Arial"/>
                      <w:color w:val="000000"/>
                      <w:sz w:val="14"/>
                    </w:rPr>
                    <w:t>79600000-0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67FC2" w14:textId="77777777" w:rsidR="00722FFB" w:rsidRDefault="00000000">
                  <w:pPr>
                    <w:spacing w:after="0" w:line="240" w:lineRule="auto"/>
                    <w:jc w:val="right"/>
                  </w:pPr>
                  <w:r>
                    <w:rPr>
                      <w:rFonts w:ascii="Arial" w:eastAsia="Arial" w:hAnsi="Arial"/>
                      <w:color w:val="000000"/>
                      <w:sz w:val="14"/>
                    </w:rPr>
                    <w:t>60.000,00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000C9E" w14:textId="77777777" w:rsidR="00722FFB" w:rsidRDefault="00000000">
                  <w:pPr>
                    <w:spacing w:after="0" w:line="240" w:lineRule="auto"/>
                  </w:pPr>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F0ECC1" w14:textId="77777777" w:rsidR="00722FFB" w:rsidRDefault="00722FFB">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77C69" w14:textId="77777777" w:rsidR="00722FFB" w:rsidRDefault="00000000">
                  <w:pPr>
                    <w:spacing w:after="0" w:line="240" w:lineRule="auto"/>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C88E2" w14:textId="77777777" w:rsidR="00722FFB" w:rsidRDefault="00000000">
                  <w:pPr>
                    <w:spacing w:after="0" w:line="240" w:lineRule="auto"/>
                  </w:pPr>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8C1D8A" w14:textId="77777777" w:rsidR="00722FFB" w:rsidRDefault="00000000">
                  <w:pPr>
                    <w:spacing w:after="0" w:line="240" w:lineRule="auto"/>
                    <w:jc w:val="center"/>
                  </w:pPr>
                  <w:r>
                    <w:rPr>
                      <w:rFonts w:ascii="Arial" w:eastAsia="Arial" w:hAnsi="Arial"/>
                      <w:color w:val="000000"/>
                      <w:sz w:val="14"/>
                    </w:rPr>
                    <w:t>NE</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56365D" w14:textId="77777777" w:rsidR="00722FFB" w:rsidRDefault="00000000">
                  <w:pPr>
                    <w:spacing w:after="0" w:line="240" w:lineRule="auto"/>
                  </w:pPr>
                  <w:r>
                    <w:rPr>
                      <w:rFonts w:ascii="Arial" w:eastAsia="Arial" w:hAnsi="Arial"/>
                      <w:color w:val="000000"/>
                      <w:sz w:val="14"/>
                    </w:rPr>
                    <w:t>Tijekom 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051BE" w14:textId="77777777" w:rsidR="00722FFB" w:rsidRDefault="00000000">
                  <w:pPr>
                    <w:spacing w:after="0" w:line="240" w:lineRule="auto"/>
                  </w:pPr>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CDC90" w14:textId="77777777" w:rsidR="00722FFB" w:rsidRDefault="00000000">
                  <w:pPr>
                    <w:spacing w:after="0" w:line="240" w:lineRule="auto"/>
                    <w:jc w:val="center"/>
                  </w:pPr>
                  <w:r>
                    <w:rPr>
                      <w:rFonts w:ascii="Arial" w:eastAsia="Arial" w:hAnsi="Arial"/>
                      <w:color w:val="000000"/>
                      <w:sz w:val="14"/>
                    </w:rPr>
                    <w:t>12.01.2022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6416D" w14:textId="77777777" w:rsidR="00722FFB" w:rsidRDefault="00722FFB">
                  <w:pPr>
                    <w:spacing w:after="0" w:line="240" w:lineRule="auto"/>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8C684" w14:textId="77777777" w:rsidR="00722FFB" w:rsidRDefault="00722FFB">
                  <w:pPr>
                    <w:spacing w:after="0" w:line="240" w:lineRule="auto"/>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4A094" w14:textId="77777777" w:rsidR="00722FFB" w:rsidRDefault="00722FFB">
                  <w:pPr>
                    <w:spacing w:after="0" w:line="240" w:lineRule="auto"/>
                  </w:pPr>
                </w:p>
              </w:tc>
            </w:tr>
            <w:tr w:rsidR="00722FFB" w14:paraId="3CA2012A" w14:textId="77777777">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376D9A3" w14:textId="77777777" w:rsidR="00722FFB" w:rsidRDefault="00000000">
                  <w:pPr>
                    <w:spacing w:after="0" w:line="240" w:lineRule="auto"/>
                    <w:jc w:val="right"/>
                  </w:pPr>
                  <w:r>
                    <w:rPr>
                      <w:rFonts w:ascii="Arial" w:eastAsia="Arial" w:hAnsi="Arial"/>
                      <w:color w:val="000000"/>
                      <w:sz w:val="14"/>
                    </w:rPr>
                    <w:t>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839E0" w14:textId="77777777" w:rsidR="00722FFB" w:rsidRDefault="00000000">
                  <w:pPr>
                    <w:spacing w:after="0" w:line="240" w:lineRule="auto"/>
                  </w:pPr>
                  <w:r>
                    <w:rPr>
                      <w:rFonts w:ascii="Arial" w:eastAsia="Arial" w:hAnsi="Arial"/>
                      <w:color w:val="000000"/>
                      <w:sz w:val="14"/>
                    </w:rPr>
                    <w:t>323810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212349" w14:textId="77777777" w:rsidR="00722FFB" w:rsidRDefault="00000000">
                  <w:pPr>
                    <w:spacing w:after="0" w:line="240" w:lineRule="auto"/>
                  </w:pPr>
                  <w:r>
                    <w:rPr>
                      <w:rFonts w:ascii="Arial" w:eastAsia="Arial" w:hAnsi="Arial"/>
                      <w:color w:val="000000"/>
                      <w:sz w:val="14"/>
                    </w:rPr>
                    <w:t>Računalni programi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38A5A" w14:textId="77777777" w:rsidR="00722FFB" w:rsidRDefault="00000000">
                  <w:pPr>
                    <w:spacing w:after="0" w:line="240" w:lineRule="auto"/>
                    <w:jc w:val="center"/>
                  </w:pPr>
                  <w:r>
                    <w:rPr>
                      <w:rFonts w:ascii="Arial" w:eastAsia="Arial" w:hAnsi="Arial"/>
                      <w:color w:val="000000"/>
                      <w:sz w:val="14"/>
                    </w:rPr>
                    <w:t>72212650-0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F6892" w14:textId="77777777" w:rsidR="00722FFB" w:rsidRDefault="00000000">
                  <w:pPr>
                    <w:spacing w:after="0" w:line="240" w:lineRule="auto"/>
                    <w:jc w:val="right"/>
                  </w:pPr>
                  <w:r>
                    <w:rPr>
                      <w:rFonts w:ascii="Arial" w:eastAsia="Arial" w:hAnsi="Arial"/>
                      <w:color w:val="000000"/>
                      <w:sz w:val="14"/>
                    </w:rPr>
                    <w:t>120.000,00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BACFD" w14:textId="77777777" w:rsidR="00722FFB" w:rsidRDefault="00000000">
                  <w:pPr>
                    <w:spacing w:after="0" w:line="240" w:lineRule="auto"/>
                  </w:pPr>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783ACE" w14:textId="77777777" w:rsidR="00722FFB" w:rsidRDefault="00722FFB">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74C2F5" w14:textId="77777777" w:rsidR="00722FFB" w:rsidRDefault="00000000">
                  <w:pPr>
                    <w:spacing w:after="0" w:line="240" w:lineRule="auto"/>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680DD7" w14:textId="77777777" w:rsidR="00722FFB" w:rsidRDefault="00000000">
                  <w:pPr>
                    <w:spacing w:after="0" w:line="240" w:lineRule="auto"/>
                  </w:pPr>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7CCF7" w14:textId="77777777" w:rsidR="00722FFB" w:rsidRDefault="00000000">
                  <w:pPr>
                    <w:spacing w:after="0" w:line="240" w:lineRule="auto"/>
                    <w:jc w:val="center"/>
                  </w:pPr>
                  <w:r>
                    <w:rPr>
                      <w:rFonts w:ascii="Arial" w:eastAsia="Arial" w:hAnsi="Arial"/>
                      <w:color w:val="000000"/>
                      <w:sz w:val="14"/>
                    </w:rPr>
                    <w:t>NE</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F1418" w14:textId="77777777" w:rsidR="00722FFB" w:rsidRDefault="00000000">
                  <w:pPr>
                    <w:spacing w:after="0" w:line="240" w:lineRule="auto"/>
                  </w:pPr>
                  <w:r>
                    <w:rPr>
                      <w:rFonts w:ascii="Arial" w:eastAsia="Arial" w:hAnsi="Arial"/>
                      <w:color w:val="000000"/>
                      <w:sz w:val="14"/>
                    </w:rPr>
                    <w:t>Tijekom 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A2BA00" w14:textId="77777777" w:rsidR="00722FFB" w:rsidRDefault="00000000">
                  <w:pPr>
                    <w:spacing w:after="0" w:line="240" w:lineRule="auto"/>
                  </w:pPr>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697AD" w14:textId="77777777" w:rsidR="00722FFB" w:rsidRDefault="00000000">
                  <w:pPr>
                    <w:spacing w:after="0" w:line="240" w:lineRule="auto"/>
                    <w:jc w:val="center"/>
                  </w:pPr>
                  <w:r>
                    <w:rPr>
                      <w:rFonts w:ascii="Arial" w:eastAsia="Arial" w:hAnsi="Arial"/>
                      <w:color w:val="000000"/>
                      <w:sz w:val="14"/>
                    </w:rPr>
                    <w:t>12.01.2022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B57D1F" w14:textId="77777777" w:rsidR="00722FFB" w:rsidRDefault="00722FFB">
                  <w:pPr>
                    <w:spacing w:after="0" w:line="240" w:lineRule="auto"/>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8DEDB8" w14:textId="77777777" w:rsidR="00722FFB" w:rsidRDefault="00722FFB">
                  <w:pPr>
                    <w:spacing w:after="0" w:line="240" w:lineRule="auto"/>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5956C" w14:textId="77777777" w:rsidR="00722FFB" w:rsidRDefault="00722FFB">
                  <w:pPr>
                    <w:spacing w:after="0" w:line="240" w:lineRule="auto"/>
                  </w:pPr>
                </w:p>
              </w:tc>
            </w:tr>
            <w:tr w:rsidR="00722FFB" w14:paraId="4A2378DA" w14:textId="77777777">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14:paraId="2E137331" w14:textId="77777777" w:rsidR="00722FFB" w:rsidRDefault="00000000">
                  <w:pPr>
                    <w:spacing w:after="0" w:line="240" w:lineRule="auto"/>
                    <w:jc w:val="right"/>
                  </w:pPr>
                  <w:r>
                    <w:rPr>
                      <w:rFonts w:ascii="Arial" w:eastAsia="Arial" w:hAnsi="Arial"/>
                      <w:color w:val="000000"/>
                      <w:sz w:val="14"/>
                    </w:rPr>
                    <w:t>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6DB7E" w14:textId="77777777" w:rsidR="00722FFB" w:rsidRDefault="00000000">
                  <w:pPr>
                    <w:spacing w:after="0" w:line="240" w:lineRule="auto"/>
                  </w:pPr>
                  <w:r>
                    <w:rPr>
                      <w:rFonts w:ascii="Arial" w:eastAsia="Arial" w:hAnsi="Arial"/>
                      <w:color w:val="000000"/>
                      <w:sz w:val="14"/>
                    </w:rPr>
                    <w:t>323960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F4F8F" w14:textId="77777777" w:rsidR="00722FFB" w:rsidRDefault="00000000">
                  <w:pPr>
                    <w:spacing w:after="0" w:line="240" w:lineRule="auto"/>
                  </w:pPr>
                  <w:r>
                    <w:rPr>
                      <w:rFonts w:ascii="Arial" w:eastAsia="Arial" w:hAnsi="Arial"/>
                      <w:color w:val="000000"/>
                      <w:sz w:val="14"/>
                    </w:rPr>
                    <w:t>Usluge čuvanja imovine i osoba - čuvarske usluge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EBF22D" w14:textId="77777777" w:rsidR="00722FFB" w:rsidRDefault="00000000">
                  <w:pPr>
                    <w:spacing w:after="0" w:line="240" w:lineRule="auto"/>
                    <w:jc w:val="center"/>
                  </w:pPr>
                  <w:r>
                    <w:rPr>
                      <w:rFonts w:ascii="Arial" w:eastAsia="Arial" w:hAnsi="Arial"/>
                      <w:color w:val="000000"/>
                      <w:sz w:val="14"/>
                    </w:rPr>
                    <w:t>79713000-5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B657EE" w14:textId="77777777" w:rsidR="00722FFB" w:rsidRDefault="00000000">
                  <w:pPr>
                    <w:spacing w:after="0" w:line="240" w:lineRule="auto"/>
                    <w:jc w:val="right"/>
                  </w:pPr>
                  <w:r>
                    <w:rPr>
                      <w:rFonts w:ascii="Arial" w:eastAsia="Arial" w:hAnsi="Arial"/>
                      <w:color w:val="000000"/>
                      <w:sz w:val="14"/>
                    </w:rPr>
                    <w:t>123.200,00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8060C" w14:textId="77777777" w:rsidR="00722FFB" w:rsidRDefault="00000000">
                  <w:pPr>
                    <w:spacing w:after="0" w:line="240" w:lineRule="auto"/>
                  </w:pPr>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CEA3B" w14:textId="77777777" w:rsidR="00722FFB" w:rsidRDefault="00722FFB">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2942D" w14:textId="77777777" w:rsidR="00722FFB" w:rsidRDefault="00000000">
                  <w:pPr>
                    <w:spacing w:after="0" w:line="240" w:lineRule="auto"/>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B6BC6" w14:textId="77777777" w:rsidR="00722FFB" w:rsidRDefault="00000000">
                  <w:pPr>
                    <w:spacing w:after="0" w:line="240" w:lineRule="auto"/>
                  </w:pPr>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25449" w14:textId="77777777" w:rsidR="00722FFB" w:rsidRDefault="00000000">
                  <w:pPr>
                    <w:spacing w:after="0" w:line="240" w:lineRule="auto"/>
                    <w:jc w:val="center"/>
                  </w:pPr>
                  <w:r>
                    <w:rPr>
                      <w:rFonts w:ascii="Arial" w:eastAsia="Arial" w:hAnsi="Arial"/>
                      <w:color w:val="000000"/>
                      <w:sz w:val="14"/>
                    </w:rPr>
                    <w:t>NE</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A847B0" w14:textId="77777777" w:rsidR="00722FFB" w:rsidRDefault="00000000">
                  <w:pPr>
                    <w:spacing w:after="0" w:line="240" w:lineRule="auto"/>
                  </w:pPr>
                  <w:r>
                    <w:rPr>
                      <w:rFonts w:ascii="Arial" w:eastAsia="Arial" w:hAnsi="Arial"/>
                      <w:color w:val="000000"/>
                      <w:sz w:val="14"/>
                    </w:rPr>
                    <w:t>U trajanju</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31C9B" w14:textId="77777777" w:rsidR="00722FFB" w:rsidRDefault="00000000">
                  <w:pPr>
                    <w:spacing w:after="0" w:line="240" w:lineRule="auto"/>
                  </w:pPr>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D2EEA" w14:textId="77777777" w:rsidR="00722FFB" w:rsidRDefault="00000000">
                  <w:pPr>
                    <w:spacing w:after="0" w:line="240" w:lineRule="auto"/>
                    <w:jc w:val="center"/>
                  </w:pPr>
                  <w:r>
                    <w:rPr>
                      <w:rFonts w:ascii="Arial" w:eastAsia="Arial" w:hAnsi="Arial"/>
                      <w:color w:val="000000"/>
                      <w:sz w:val="14"/>
                    </w:rPr>
                    <w:t>10.06.2022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DA139" w14:textId="77777777" w:rsidR="00722FFB" w:rsidRDefault="00722FFB">
                  <w:pPr>
                    <w:spacing w:after="0" w:line="240" w:lineRule="auto"/>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ED5DB" w14:textId="77777777" w:rsidR="00722FFB" w:rsidRDefault="00000000">
                  <w:pPr>
                    <w:spacing w:after="0" w:line="240" w:lineRule="auto"/>
                  </w:pPr>
                  <w:r>
                    <w:rPr>
                      <w:rFonts w:ascii="Arial" w:eastAsia="Arial" w:hAnsi="Arial"/>
                      <w:color w:val="000000"/>
                      <w:sz w:val="14"/>
                    </w:rPr>
                    <w:t>Sporazum o zajedničkoj provedbi postupaka nabave (čl. 189. ZJN). Provodi Sveučilište u Rijeci. Ugovor za 2022. godinu će se sklopiti 1.5.2022. do 1.5. 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F1DB6" w14:textId="77777777" w:rsidR="00722FFB" w:rsidRDefault="00000000">
                  <w:pPr>
                    <w:spacing w:after="0" w:line="240" w:lineRule="auto"/>
                  </w:pPr>
                  <w:r>
                    <w:rPr>
                      <w:rFonts w:ascii="Arial" w:eastAsia="Arial" w:hAnsi="Arial"/>
                      <w:color w:val="000000"/>
                      <w:sz w:val="14"/>
                    </w:rPr>
                    <w:t>Izmijenjena</w:t>
                  </w:r>
                </w:p>
              </w:tc>
            </w:tr>
            <w:tr w:rsidR="00722FFB" w14:paraId="693A8ADD" w14:textId="77777777">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DE023B4" w14:textId="77777777" w:rsidR="00722FFB" w:rsidRDefault="00722FFB">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AC6886F" w14:textId="77777777" w:rsidR="00722FFB" w:rsidRDefault="00000000">
                  <w:pPr>
                    <w:spacing w:after="0" w:line="240" w:lineRule="auto"/>
                  </w:pPr>
                  <w:r>
                    <w:rPr>
                      <w:rFonts w:ascii="Arial" w:eastAsia="Arial" w:hAnsi="Arial"/>
                      <w:color w:val="000000"/>
                      <w:sz w:val="14"/>
                    </w:rPr>
                    <w:t>323960</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D6CCE36" w14:textId="77777777" w:rsidR="00722FFB" w:rsidRDefault="00000000">
                  <w:pPr>
                    <w:spacing w:after="0" w:line="240" w:lineRule="auto"/>
                  </w:pPr>
                  <w:r>
                    <w:rPr>
                      <w:rFonts w:ascii="Arial" w:eastAsia="Arial" w:hAnsi="Arial"/>
                      <w:color w:val="000000"/>
                      <w:sz w:val="14"/>
                    </w:rPr>
                    <w:t>Usluge čuvanja imovine i osoba - čuvarske usluge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22FB6D2" w14:textId="77777777" w:rsidR="00722FFB" w:rsidRDefault="00000000">
                  <w:pPr>
                    <w:spacing w:after="0" w:line="240" w:lineRule="auto"/>
                    <w:jc w:val="center"/>
                  </w:pPr>
                  <w:r>
                    <w:rPr>
                      <w:rFonts w:ascii="Arial" w:eastAsia="Arial" w:hAnsi="Arial"/>
                      <w:color w:val="000000"/>
                      <w:sz w:val="14"/>
                    </w:rPr>
                    <w:t>79713000-5</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B8581E3" w14:textId="77777777" w:rsidR="00722FFB" w:rsidRDefault="00000000">
                  <w:pPr>
                    <w:spacing w:after="0" w:line="240" w:lineRule="auto"/>
                    <w:jc w:val="right"/>
                  </w:pPr>
                  <w:r>
                    <w:rPr>
                      <w:rFonts w:ascii="Arial" w:eastAsia="Arial" w:hAnsi="Arial"/>
                      <w:color w:val="000000"/>
                      <w:sz w:val="14"/>
                    </w:rPr>
                    <w:t>123.000,00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3BD4B503" w14:textId="77777777" w:rsidR="00722FFB" w:rsidRDefault="00000000">
                  <w:pPr>
                    <w:spacing w:after="0" w:line="240" w:lineRule="auto"/>
                  </w:pPr>
                  <w:r>
                    <w:rPr>
                      <w:rFonts w:ascii="Arial" w:eastAsia="Arial" w:hAnsi="Arial"/>
                      <w:color w:val="000000"/>
                      <w:sz w:val="14"/>
                    </w:rPr>
                    <w:t>Otvoreni postupak</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A30FBDE" w14:textId="77777777" w:rsidR="00722FFB" w:rsidRDefault="00722FFB">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43B744C" w14:textId="77777777" w:rsidR="00722FFB" w:rsidRDefault="00000000">
                  <w:pPr>
                    <w:spacing w:after="0" w:line="240" w:lineRule="auto"/>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7E98318" w14:textId="77777777" w:rsidR="00722FFB" w:rsidRDefault="00000000">
                  <w:pPr>
                    <w:spacing w:after="0" w:line="240" w:lineRule="auto"/>
                  </w:pPr>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456F062" w14:textId="77777777" w:rsidR="00722FFB" w:rsidRDefault="00000000">
                  <w:pPr>
                    <w:spacing w:after="0" w:line="240" w:lineRule="auto"/>
                    <w:jc w:val="center"/>
                  </w:pPr>
                  <w:r>
                    <w:rPr>
                      <w:rFonts w:ascii="Arial" w:eastAsia="Arial" w:hAnsi="Arial"/>
                      <w:color w:val="000000"/>
                      <w:sz w:val="14"/>
                    </w:rPr>
                    <w:t>NE</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650B013" w14:textId="77777777" w:rsidR="00722FFB" w:rsidRDefault="00000000">
                  <w:pPr>
                    <w:spacing w:after="0" w:line="240" w:lineRule="auto"/>
                  </w:pPr>
                  <w:r>
                    <w:rPr>
                      <w:rFonts w:ascii="Arial" w:eastAsia="Arial" w:hAnsi="Arial"/>
                      <w:color w:val="000000"/>
                      <w:sz w:val="14"/>
                    </w:rPr>
                    <w:t xml:space="preserve">U trajanju </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07FA5E3" w14:textId="77777777" w:rsidR="00722FFB" w:rsidRDefault="00000000">
                  <w:pPr>
                    <w:spacing w:after="0" w:line="240" w:lineRule="auto"/>
                  </w:pPr>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C0BDF43" w14:textId="77777777" w:rsidR="00722FFB" w:rsidRDefault="00000000">
                  <w:pPr>
                    <w:spacing w:after="0" w:line="240" w:lineRule="auto"/>
                    <w:jc w:val="center"/>
                  </w:pPr>
                  <w:r>
                    <w:rPr>
                      <w:rFonts w:ascii="Arial" w:eastAsia="Arial" w:hAnsi="Arial"/>
                      <w:color w:val="000000"/>
                      <w:sz w:val="14"/>
                    </w:rPr>
                    <w:t>12.01.2022</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E80F977" w14:textId="77777777" w:rsidR="00722FFB" w:rsidRDefault="00000000">
                  <w:pPr>
                    <w:spacing w:after="0" w:line="240" w:lineRule="auto"/>
                    <w:jc w:val="center"/>
                  </w:pPr>
                  <w:r>
                    <w:rPr>
                      <w:rFonts w:ascii="Arial" w:eastAsia="Arial" w:hAnsi="Arial"/>
                      <w:color w:val="000000"/>
                      <w:sz w:val="14"/>
                    </w:rPr>
                    <w:t>10.06.2022</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54EF01E7" w14:textId="77777777" w:rsidR="00722FFB" w:rsidRDefault="00000000">
                  <w:pPr>
                    <w:spacing w:after="0" w:line="240" w:lineRule="auto"/>
                  </w:pPr>
                  <w:r>
                    <w:rPr>
                      <w:rFonts w:ascii="Arial" w:eastAsia="Arial" w:hAnsi="Arial"/>
                      <w:color w:val="000000"/>
                      <w:sz w:val="14"/>
                    </w:rPr>
                    <w:t>Sporazum o zajedničkoj provedbi postupaka nabave (čl. 189. ZJN). Provodi Sveučilište u Rijeci. Ugovor za 2022. godinu će se sklopiti 1.5.2022.</w:t>
                  </w:r>
                </w:p>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028D32E" w14:textId="77777777" w:rsidR="00722FFB" w:rsidRDefault="00722FFB">
                  <w:pPr>
                    <w:spacing w:after="0" w:line="240" w:lineRule="auto"/>
                  </w:pPr>
                </w:p>
              </w:tc>
            </w:tr>
            <w:tr w:rsidR="00722FFB" w14:paraId="46E247A0" w14:textId="77777777">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5EE2392" w14:textId="77777777" w:rsidR="00722FFB" w:rsidRDefault="00000000">
                  <w:pPr>
                    <w:spacing w:after="0" w:line="240" w:lineRule="auto"/>
                    <w:jc w:val="right"/>
                  </w:pPr>
                  <w:r>
                    <w:rPr>
                      <w:rFonts w:ascii="Arial" w:eastAsia="Arial" w:hAnsi="Arial"/>
                      <w:color w:val="000000"/>
                      <w:sz w:val="14"/>
                    </w:rPr>
                    <w:t>11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73F01" w14:textId="77777777" w:rsidR="00722FFB" w:rsidRDefault="00000000">
                  <w:pPr>
                    <w:spacing w:after="0" w:line="240" w:lineRule="auto"/>
                  </w:pPr>
                  <w:r>
                    <w:rPr>
                      <w:rFonts w:ascii="Arial" w:eastAsia="Arial" w:hAnsi="Arial"/>
                      <w:color w:val="000000"/>
                      <w:sz w:val="14"/>
                    </w:rPr>
                    <w:t>329230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8CE39" w14:textId="77777777" w:rsidR="00722FFB" w:rsidRDefault="00000000">
                  <w:pPr>
                    <w:spacing w:after="0" w:line="240" w:lineRule="auto"/>
                  </w:pPr>
                  <w:r>
                    <w:rPr>
                      <w:rFonts w:ascii="Arial" w:eastAsia="Arial" w:hAnsi="Arial"/>
                      <w:color w:val="000000"/>
                      <w:sz w:val="14"/>
                    </w:rPr>
                    <w:t>Osiguranje zaposlenih od posljedica nezgode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C37C7" w14:textId="77777777" w:rsidR="00722FFB" w:rsidRDefault="00000000">
                  <w:pPr>
                    <w:spacing w:after="0" w:line="240" w:lineRule="auto"/>
                    <w:jc w:val="center"/>
                  </w:pPr>
                  <w:r>
                    <w:rPr>
                      <w:rFonts w:ascii="Arial" w:eastAsia="Arial" w:hAnsi="Arial"/>
                      <w:color w:val="000000"/>
                      <w:sz w:val="14"/>
                    </w:rPr>
                    <w:t>66512100-3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648351" w14:textId="77777777" w:rsidR="00722FFB" w:rsidRDefault="00000000">
                  <w:pPr>
                    <w:spacing w:after="0" w:line="240" w:lineRule="auto"/>
                    <w:jc w:val="right"/>
                  </w:pPr>
                  <w:r>
                    <w:rPr>
                      <w:rFonts w:ascii="Arial" w:eastAsia="Arial" w:hAnsi="Arial"/>
                      <w:color w:val="000000"/>
                      <w:sz w:val="14"/>
                    </w:rPr>
                    <w:t>21.000,00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E92D8" w14:textId="77777777" w:rsidR="00722FFB" w:rsidRDefault="00000000">
                  <w:pPr>
                    <w:spacing w:after="0" w:line="240" w:lineRule="auto"/>
                  </w:pPr>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428D5" w14:textId="77777777" w:rsidR="00722FFB" w:rsidRDefault="00722FFB">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3F4E57" w14:textId="77777777" w:rsidR="00722FFB" w:rsidRDefault="00000000">
                  <w:pPr>
                    <w:spacing w:after="0" w:line="240" w:lineRule="auto"/>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D4D14" w14:textId="77777777" w:rsidR="00722FFB" w:rsidRDefault="00000000">
                  <w:pPr>
                    <w:spacing w:after="0" w:line="240" w:lineRule="auto"/>
                  </w:pPr>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72BA46" w14:textId="77777777" w:rsidR="00722FFB" w:rsidRDefault="00000000">
                  <w:pPr>
                    <w:spacing w:after="0" w:line="240" w:lineRule="auto"/>
                    <w:jc w:val="center"/>
                  </w:pPr>
                  <w:r>
                    <w:rPr>
                      <w:rFonts w:ascii="Arial" w:eastAsia="Arial" w:hAnsi="Arial"/>
                      <w:color w:val="000000"/>
                      <w:sz w:val="14"/>
                    </w:rPr>
                    <w:t>NE</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1109B" w14:textId="77777777" w:rsidR="00722FFB" w:rsidRDefault="00000000">
                  <w:pPr>
                    <w:spacing w:after="0" w:line="240" w:lineRule="auto"/>
                  </w:pPr>
                  <w:r>
                    <w:rPr>
                      <w:rFonts w:ascii="Arial" w:eastAsia="Arial" w:hAnsi="Arial"/>
                      <w:color w:val="000000"/>
                      <w:sz w:val="14"/>
                    </w:rPr>
                    <w:t xml:space="preserve">U trajanju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700EC" w14:textId="77777777" w:rsidR="00722FFB" w:rsidRDefault="00000000">
                  <w:pPr>
                    <w:spacing w:after="0" w:line="240" w:lineRule="auto"/>
                  </w:pPr>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B25E5" w14:textId="77777777" w:rsidR="00722FFB" w:rsidRDefault="00000000">
                  <w:pPr>
                    <w:spacing w:after="0" w:line="240" w:lineRule="auto"/>
                    <w:jc w:val="center"/>
                  </w:pPr>
                  <w:r>
                    <w:rPr>
                      <w:rFonts w:ascii="Arial" w:eastAsia="Arial" w:hAnsi="Arial"/>
                      <w:color w:val="000000"/>
                      <w:sz w:val="14"/>
                    </w:rPr>
                    <w:t>12.01.2022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97298" w14:textId="77777777" w:rsidR="00722FFB" w:rsidRDefault="00722FFB">
                  <w:pPr>
                    <w:spacing w:after="0" w:line="240" w:lineRule="auto"/>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E1818" w14:textId="77777777" w:rsidR="00722FFB" w:rsidRDefault="00000000">
                  <w:pPr>
                    <w:spacing w:after="0" w:line="240" w:lineRule="auto"/>
                  </w:pPr>
                  <w:r>
                    <w:rPr>
                      <w:rFonts w:ascii="Arial" w:eastAsia="Arial" w:hAnsi="Arial"/>
                      <w:color w:val="000000"/>
                      <w:sz w:val="14"/>
                    </w:rPr>
                    <w:t>Višegodišnje osiguranje po policama</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CF399F" w14:textId="77777777" w:rsidR="00722FFB" w:rsidRDefault="00722FFB">
                  <w:pPr>
                    <w:spacing w:after="0" w:line="240" w:lineRule="auto"/>
                  </w:pPr>
                </w:p>
              </w:tc>
            </w:tr>
            <w:tr w:rsidR="00722FFB" w14:paraId="64564B1E" w14:textId="77777777">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1E2AE2C" w14:textId="77777777" w:rsidR="00722FFB" w:rsidRDefault="00000000">
                  <w:pPr>
                    <w:spacing w:after="0" w:line="240" w:lineRule="auto"/>
                    <w:jc w:val="right"/>
                  </w:pPr>
                  <w:r>
                    <w:rPr>
                      <w:rFonts w:ascii="Arial" w:eastAsia="Arial" w:hAnsi="Arial"/>
                      <w:color w:val="000000"/>
                      <w:sz w:val="14"/>
                    </w:rPr>
                    <w:t>12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40C127" w14:textId="77777777" w:rsidR="00722FFB" w:rsidRDefault="00000000">
                  <w:pPr>
                    <w:spacing w:after="0" w:line="240" w:lineRule="auto"/>
                  </w:pPr>
                  <w:r>
                    <w:rPr>
                      <w:rFonts w:ascii="Arial" w:eastAsia="Arial" w:hAnsi="Arial"/>
                      <w:color w:val="000000"/>
                      <w:sz w:val="14"/>
                    </w:rPr>
                    <w:t>422110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EAFAF" w14:textId="77777777" w:rsidR="00722FFB" w:rsidRDefault="00000000">
                  <w:pPr>
                    <w:spacing w:after="0" w:line="240" w:lineRule="auto"/>
                  </w:pPr>
                  <w:r>
                    <w:rPr>
                      <w:rFonts w:ascii="Arial" w:eastAsia="Arial" w:hAnsi="Arial"/>
                      <w:color w:val="000000"/>
                      <w:sz w:val="14"/>
                    </w:rPr>
                    <w:t>Računala i računalna oprema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E6C775" w14:textId="77777777" w:rsidR="00722FFB" w:rsidRDefault="00000000">
                  <w:pPr>
                    <w:spacing w:after="0" w:line="240" w:lineRule="auto"/>
                    <w:jc w:val="center"/>
                  </w:pPr>
                  <w:r>
                    <w:rPr>
                      <w:rFonts w:ascii="Arial" w:eastAsia="Arial" w:hAnsi="Arial"/>
                      <w:color w:val="000000"/>
                      <w:sz w:val="14"/>
                    </w:rPr>
                    <w:t xml:space="preserve">30200000-1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EA925" w14:textId="77777777" w:rsidR="00722FFB" w:rsidRDefault="00000000">
                  <w:pPr>
                    <w:spacing w:after="0" w:line="240" w:lineRule="auto"/>
                    <w:jc w:val="right"/>
                  </w:pPr>
                  <w:r>
                    <w:rPr>
                      <w:rFonts w:ascii="Arial" w:eastAsia="Arial" w:hAnsi="Arial"/>
                      <w:color w:val="000000"/>
                      <w:sz w:val="14"/>
                    </w:rPr>
                    <w:t>34.000,00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2BE1E1" w14:textId="77777777" w:rsidR="00722FFB" w:rsidRDefault="00000000">
                  <w:pPr>
                    <w:spacing w:after="0" w:line="240" w:lineRule="auto"/>
                  </w:pPr>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5753D" w14:textId="77777777" w:rsidR="00722FFB" w:rsidRDefault="00722FFB">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F92B4" w14:textId="77777777" w:rsidR="00722FFB" w:rsidRDefault="00000000">
                  <w:pPr>
                    <w:spacing w:after="0" w:line="240" w:lineRule="auto"/>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BF2D0" w14:textId="77777777" w:rsidR="00722FFB" w:rsidRDefault="00000000">
                  <w:pPr>
                    <w:spacing w:after="0" w:line="240" w:lineRule="auto"/>
                  </w:pPr>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ECCF0" w14:textId="77777777" w:rsidR="00722FFB" w:rsidRDefault="00000000">
                  <w:pPr>
                    <w:spacing w:after="0" w:line="240" w:lineRule="auto"/>
                    <w:jc w:val="center"/>
                  </w:pPr>
                  <w:r>
                    <w:rPr>
                      <w:rFonts w:ascii="Arial" w:eastAsia="Arial" w:hAnsi="Arial"/>
                      <w:color w:val="000000"/>
                      <w:sz w:val="14"/>
                    </w:rPr>
                    <w:t>NE</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8CF95" w14:textId="77777777" w:rsidR="00722FFB" w:rsidRDefault="00000000">
                  <w:pPr>
                    <w:spacing w:after="0" w:line="240" w:lineRule="auto"/>
                  </w:pPr>
                  <w:r>
                    <w:rPr>
                      <w:rFonts w:ascii="Arial" w:eastAsia="Arial" w:hAnsi="Arial"/>
                      <w:color w:val="000000"/>
                      <w:sz w:val="14"/>
                    </w:rPr>
                    <w:t>Tijekom 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04A0A" w14:textId="77777777" w:rsidR="00722FFB" w:rsidRDefault="00000000">
                  <w:pPr>
                    <w:spacing w:after="0" w:line="240" w:lineRule="auto"/>
                  </w:pPr>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54356" w14:textId="77777777" w:rsidR="00722FFB" w:rsidRDefault="00000000">
                  <w:pPr>
                    <w:spacing w:after="0" w:line="240" w:lineRule="auto"/>
                    <w:jc w:val="center"/>
                  </w:pPr>
                  <w:r>
                    <w:rPr>
                      <w:rFonts w:ascii="Arial" w:eastAsia="Arial" w:hAnsi="Arial"/>
                      <w:color w:val="000000"/>
                      <w:sz w:val="14"/>
                    </w:rPr>
                    <w:t>12.01.2022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5350D" w14:textId="77777777" w:rsidR="00722FFB" w:rsidRDefault="00722FFB">
                  <w:pPr>
                    <w:spacing w:after="0" w:line="240" w:lineRule="auto"/>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1027A" w14:textId="77777777" w:rsidR="00722FFB" w:rsidRDefault="00722FFB">
                  <w:pPr>
                    <w:spacing w:after="0" w:line="240" w:lineRule="auto"/>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78B220" w14:textId="77777777" w:rsidR="00722FFB" w:rsidRDefault="00722FFB">
                  <w:pPr>
                    <w:spacing w:after="0" w:line="240" w:lineRule="auto"/>
                  </w:pPr>
                </w:p>
              </w:tc>
            </w:tr>
            <w:tr w:rsidR="00722FFB" w14:paraId="6805BBF7" w14:textId="77777777">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D8CA167" w14:textId="77777777" w:rsidR="00722FFB" w:rsidRDefault="00000000">
                  <w:pPr>
                    <w:spacing w:after="0" w:line="240" w:lineRule="auto"/>
                    <w:jc w:val="right"/>
                  </w:pPr>
                  <w:r>
                    <w:rPr>
                      <w:rFonts w:ascii="Arial" w:eastAsia="Arial" w:hAnsi="Arial"/>
                      <w:color w:val="000000"/>
                      <w:sz w:val="14"/>
                    </w:rPr>
                    <w:t>13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8CEA5" w14:textId="77777777" w:rsidR="00722FFB" w:rsidRDefault="00000000">
                  <w:pPr>
                    <w:spacing w:after="0" w:line="240" w:lineRule="auto"/>
                  </w:pPr>
                  <w:r>
                    <w:rPr>
                      <w:rFonts w:ascii="Arial" w:eastAsia="Arial" w:hAnsi="Arial"/>
                      <w:color w:val="000000"/>
                      <w:sz w:val="14"/>
                    </w:rPr>
                    <w:t>422120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C952B" w14:textId="77777777" w:rsidR="00722FFB" w:rsidRDefault="00000000">
                  <w:pPr>
                    <w:spacing w:after="0" w:line="240" w:lineRule="auto"/>
                  </w:pPr>
                  <w:r>
                    <w:rPr>
                      <w:rFonts w:ascii="Arial" w:eastAsia="Arial" w:hAnsi="Arial"/>
                      <w:color w:val="000000"/>
                      <w:sz w:val="14"/>
                    </w:rPr>
                    <w:t>Uredski namještaj</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3449A" w14:textId="77777777" w:rsidR="00722FFB" w:rsidRDefault="00000000">
                  <w:pPr>
                    <w:spacing w:after="0" w:line="240" w:lineRule="auto"/>
                    <w:jc w:val="center"/>
                  </w:pPr>
                  <w:r>
                    <w:rPr>
                      <w:rFonts w:ascii="Arial" w:eastAsia="Arial" w:hAnsi="Arial"/>
                      <w:color w:val="000000"/>
                      <w:sz w:val="14"/>
                    </w:rPr>
                    <w:t xml:space="preserve">39130000-2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B8156" w14:textId="77777777" w:rsidR="00722FFB" w:rsidRDefault="00000000">
                  <w:pPr>
                    <w:spacing w:after="0" w:line="240" w:lineRule="auto"/>
                    <w:jc w:val="right"/>
                  </w:pPr>
                  <w:r>
                    <w:rPr>
                      <w:rFonts w:ascii="Arial" w:eastAsia="Arial" w:hAnsi="Arial"/>
                      <w:color w:val="000000"/>
                      <w:sz w:val="14"/>
                    </w:rPr>
                    <w:t>40.000,00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7DC5B1" w14:textId="77777777" w:rsidR="00722FFB" w:rsidRDefault="00000000">
                  <w:pPr>
                    <w:spacing w:after="0" w:line="240" w:lineRule="auto"/>
                  </w:pPr>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5DE1D" w14:textId="77777777" w:rsidR="00722FFB" w:rsidRDefault="00722FFB">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6A499" w14:textId="77777777" w:rsidR="00722FFB" w:rsidRDefault="00000000">
                  <w:pPr>
                    <w:spacing w:after="0" w:line="240" w:lineRule="auto"/>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565E9" w14:textId="77777777" w:rsidR="00722FFB" w:rsidRDefault="00000000">
                  <w:pPr>
                    <w:spacing w:after="0" w:line="240" w:lineRule="auto"/>
                  </w:pPr>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F37DE0" w14:textId="77777777" w:rsidR="00722FFB" w:rsidRDefault="00000000">
                  <w:pPr>
                    <w:spacing w:after="0" w:line="240" w:lineRule="auto"/>
                    <w:jc w:val="center"/>
                  </w:pPr>
                  <w:r>
                    <w:rPr>
                      <w:rFonts w:ascii="Arial" w:eastAsia="Arial" w:hAnsi="Arial"/>
                      <w:color w:val="000000"/>
                      <w:sz w:val="14"/>
                    </w:rPr>
                    <w:t>NE</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30D93C" w14:textId="77777777" w:rsidR="00722FFB" w:rsidRDefault="00000000">
                  <w:pPr>
                    <w:spacing w:after="0" w:line="240" w:lineRule="auto"/>
                  </w:pPr>
                  <w:r>
                    <w:rPr>
                      <w:rFonts w:ascii="Arial" w:eastAsia="Arial" w:hAnsi="Arial"/>
                      <w:color w:val="000000"/>
                      <w:sz w:val="14"/>
                    </w:rPr>
                    <w:t>Tijekom 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AAAFD" w14:textId="77777777" w:rsidR="00722FFB" w:rsidRDefault="00000000">
                  <w:pPr>
                    <w:spacing w:after="0" w:line="240" w:lineRule="auto"/>
                  </w:pPr>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4E7DBC" w14:textId="77777777" w:rsidR="00722FFB" w:rsidRDefault="00000000">
                  <w:pPr>
                    <w:spacing w:after="0" w:line="240" w:lineRule="auto"/>
                    <w:jc w:val="center"/>
                  </w:pPr>
                  <w:r>
                    <w:rPr>
                      <w:rFonts w:ascii="Arial" w:eastAsia="Arial" w:hAnsi="Arial"/>
                      <w:color w:val="000000"/>
                      <w:sz w:val="14"/>
                    </w:rPr>
                    <w:t>12.01.2022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3A5643" w14:textId="77777777" w:rsidR="00722FFB" w:rsidRDefault="00722FFB">
                  <w:pPr>
                    <w:spacing w:after="0" w:line="240" w:lineRule="auto"/>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C0E53" w14:textId="77777777" w:rsidR="00722FFB" w:rsidRDefault="00722FFB">
                  <w:pPr>
                    <w:spacing w:after="0" w:line="240" w:lineRule="auto"/>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8E52A7" w14:textId="77777777" w:rsidR="00722FFB" w:rsidRDefault="00722FFB">
                  <w:pPr>
                    <w:spacing w:after="0" w:line="240" w:lineRule="auto"/>
                  </w:pPr>
                </w:p>
              </w:tc>
            </w:tr>
            <w:tr w:rsidR="00722FFB" w14:paraId="7EE6956F" w14:textId="77777777">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F08D0C4" w14:textId="77777777" w:rsidR="00722FFB" w:rsidRDefault="00000000">
                  <w:pPr>
                    <w:spacing w:after="0" w:line="240" w:lineRule="auto"/>
                    <w:jc w:val="right"/>
                  </w:pPr>
                  <w:r>
                    <w:rPr>
                      <w:rFonts w:ascii="Arial" w:eastAsia="Arial" w:hAnsi="Arial"/>
                      <w:color w:val="000000"/>
                      <w:sz w:val="14"/>
                    </w:rPr>
                    <w:t>14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DC778" w14:textId="77777777" w:rsidR="00722FFB" w:rsidRDefault="00000000">
                  <w:pPr>
                    <w:spacing w:after="0" w:line="240" w:lineRule="auto"/>
                  </w:pPr>
                  <w:r>
                    <w:rPr>
                      <w:rFonts w:ascii="Arial" w:eastAsia="Arial" w:hAnsi="Arial"/>
                      <w:color w:val="000000"/>
                      <w:sz w:val="14"/>
                    </w:rPr>
                    <w:t>424110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A1F62" w14:textId="77777777" w:rsidR="00722FFB" w:rsidRDefault="00000000">
                  <w:pPr>
                    <w:spacing w:after="0" w:line="240" w:lineRule="auto"/>
                  </w:pPr>
                  <w:r>
                    <w:rPr>
                      <w:rFonts w:ascii="Arial" w:eastAsia="Arial" w:hAnsi="Arial"/>
                      <w:color w:val="000000"/>
                      <w:sz w:val="14"/>
                    </w:rPr>
                    <w:t>Knjige za knjižnicu</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2D5CF" w14:textId="77777777" w:rsidR="00722FFB" w:rsidRDefault="00000000">
                  <w:pPr>
                    <w:spacing w:after="0" w:line="240" w:lineRule="auto"/>
                    <w:jc w:val="center"/>
                  </w:pPr>
                  <w:r>
                    <w:rPr>
                      <w:rFonts w:ascii="Arial" w:eastAsia="Arial" w:hAnsi="Arial"/>
                      <w:color w:val="000000"/>
                      <w:sz w:val="14"/>
                    </w:rPr>
                    <w:t>22113000-5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12C8F" w14:textId="77777777" w:rsidR="00722FFB" w:rsidRDefault="00000000">
                  <w:pPr>
                    <w:spacing w:after="0" w:line="240" w:lineRule="auto"/>
                    <w:jc w:val="right"/>
                  </w:pPr>
                  <w:r>
                    <w:rPr>
                      <w:rFonts w:ascii="Arial" w:eastAsia="Arial" w:hAnsi="Arial"/>
                      <w:color w:val="000000"/>
                      <w:sz w:val="14"/>
                    </w:rPr>
                    <w:t>70.000,00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732EE" w14:textId="77777777" w:rsidR="00722FFB" w:rsidRDefault="00000000">
                  <w:pPr>
                    <w:spacing w:after="0" w:line="240" w:lineRule="auto"/>
                  </w:pPr>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9AB28" w14:textId="77777777" w:rsidR="00722FFB" w:rsidRDefault="00722FFB">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7D713" w14:textId="77777777" w:rsidR="00722FFB" w:rsidRDefault="00000000">
                  <w:pPr>
                    <w:spacing w:after="0" w:line="240" w:lineRule="auto"/>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42E0ED" w14:textId="77777777" w:rsidR="00722FFB" w:rsidRDefault="00000000">
                  <w:pPr>
                    <w:spacing w:after="0" w:line="240" w:lineRule="auto"/>
                  </w:pPr>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BA297" w14:textId="77777777" w:rsidR="00722FFB" w:rsidRDefault="00000000">
                  <w:pPr>
                    <w:spacing w:after="0" w:line="240" w:lineRule="auto"/>
                    <w:jc w:val="center"/>
                  </w:pPr>
                  <w:r>
                    <w:rPr>
                      <w:rFonts w:ascii="Arial" w:eastAsia="Arial" w:hAnsi="Arial"/>
                      <w:color w:val="000000"/>
                      <w:sz w:val="14"/>
                    </w:rPr>
                    <w:t>NE</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9410F" w14:textId="77777777" w:rsidR="00722FFB" w:rsidRDefault="00000000">
                  <w:pPr>
                    <w:spacing w:after="0" w:line="240" w:lineRule="auto"/>
                  </w:pPr>
                  <w:r>
                    <w:rPr>
                      <w:rFonts w:ascii="Arial" w:eastAsia="Arial" w:hAnsi="Arial"/>
                      <w:color w:val="000000"/>
                      <w:sz w:val="14"/>
                    </w:rPr>
                    <w:t>Tijekom 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1E437" w14:textId="77777777" w:rsidR="00722FFB" w:rsidRDefault="00000000">
                  <w:pPr>
                    <w:spacing w:after="0" w:line="240" w:lineRule="auto"/>
                  </w:pPr>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D1747" w14:textId="77777777" w:rsidR="00722FFB" w:rsidRDefault="00000000">
                  <w:pPr>
                    <w:spacing w:after="0" w:line="240" w:lineRule="auto"/>
                    <w:jc w:val="center"/>
                  </w:pPr>
                  <w:r>
                    <w:rPr>
                      <w:rFonts w:ascii="Arial" w:eastAsia="Arial" w:hAnsi="Arial"/>
                      <w:color w:val="000000"/>
                      <w:sz w:val="14"/>
                    </w:rPr>
                    <w:t>12.01.2022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2DE07" w14:textId="77777777" w:rsidR="00722FFB" w:rsidRDefault="00722FFB">
                  <w:pPr>
                    <w:spacing w:after="0" w:line="240" w:lineRule="auto"/>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C8735" w14:textId="77777777" w:rsidR="00722FFB" w:rsidRDefault="00000000">
                  <w:pPr>
                    <w:spacing w:after="0" w:line="240" w:lineRule="auto"/>
                  </w:pPr>
                  <w:r>
                    <w:rPr>
                      <w:rFonts w:ascii="Arial" w:eastAsia="Arial" w:hAnsi="Arial"/>
                      <w:color w:val="000000"/>
                      <w:sz w:val="14"/>
                    </w:rPr>
                    <w:t xml:space="preserve">Kupnja knjiga od različitih dobavljača što tuzmenih što </w:t>
                  </w:r>
                  <w:r>
                    <w:rPr>
                      <w:rFonts w:ascii="Arial" w:eastAsia="Arial" w:hAnsi="Arial"/>
                      <w:color w:val="000000"/>
                      <w:sz w:val="14"/>
                    </w:rPr>
                    <w:lastRenderedPageBreak/>
                    <w:t>inozemnih, a sve zavisi od potreba koje iskažu korisnici Knjižnice.</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C0632" w14:textId="77777777" w:rsidR="00722FFB" w:rsidRDefault="00722FFB">
                  <w:pPr>
                    <w:spacing w:after="0" w:line="240" w:lineRule="auto"/>
                  </w:pPr>
                </w:p>
              </w:tc>
            </w:tr>
            <w:tr w:rsidR="00722FFB" w14:paraId="235F6366" w14:textId="77777777">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EFFCB64" w14:textId="77777777" w:rsidR="00722FFB" w:rsidRDefault="00000000">
                  <w:pPr>
                    <w:spacing w:after="0" w:line="240" w:lineRule="auto"/>
                    <w:jc w:val="right"/>
                  </w:pPr>
                  <w:r>
                    <w:rPr>
                      <w:rFonts w:ascii="Arial" w:eastAsia="Arial" w:hAnsi="Arial"/>
                      <w:color w:val="000000"/>
                      <w:sz w:val="14"/>
                    </w:rPr>
                    <w:t>15</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AB622" w14:textId="77777777" w:rsidR="00722FFB" w:rsidRDefault="00000000">
                  <w:pPr>
                    <w:spacing w:after="0" w:line="240" w:lineRule="auto"/>
                  </w:pPr>
                  <w:r>
                    <w:rPr>
                      <w:rFonts w:ascii="Arial" w:eastAsia="Arial" w:hAnsi="Arial"/>
                      <w:color w:val="000000"/>
                      <w:sz w:val="14"/>
                    </w:rPr>
                    <w:t>424111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A2B78" w14:textId="77777777" w:rsidR="00722FFB" w:rsidRDefault="00000000">
                  <w:pPr>
                    <w:spacing w:after="0" w:line="240" w:lineRule="auto"/>
                  </w:pPr>
                  <w:r>
                    <w:rPr>
                      <w:rFonts w:ascii="Arial" w:eastAsia="Arial" w:hAnsi="Arial"/>
                      <w:color w:val="000000"/>
                      <w:sz w:val="14"/>
                    </w:rPr>
                    <w:t>Časopisi</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24A66" w14:textId="77777777" w:rsidR="00722FFB" w:rsidRDefault="00000000">
                  <w:pPr>
                    <w:spacing w:after="0" w:line="240" w:lineRule="auto"/>
                    <w:jc w:val="center"/>
                  </w:pPr>
                  <w:r>
                    <w:rPr>
                      <w:rFonts w:ascii="Arial" w:eastAsia="Arial" w:hAnsi="Arial"/>
                      <w:color w:val="000000"/>
                      <w:sz w:val="14"/>
                    </w:rPr>
                    <w:t>22200000-2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D008D" w14:textId="77777777" w:rsidR="00722FFB" w:rsidRDefault="00000000">
                  <w:pPr>
                    <w:spacing w:after="0" w:line="240" w:lineRule="auto"/>
                    <w:jc w:val="right"/>
                  </w:pPr>
                  <w:r>
                    <w:rPr>
                      <w:rFonts w:ascii="Arial" w:eastAsia="Arial" w:hAnsi="Arial"/>
                      <w:color w:val="000000"/>
                      <w:sz w:val="14"/>
                    </w:rPr>
                    <w:t>5.000,00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ADE5D" w14:textId="77777777" w:rsidR="00722FFB" w:rsidRDefault="00000000">
                  <w:pPr>
                    <w:spacing w:after="0" w:line="240" w:lineRule="auto"/>
                  </w:pPr>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17803" w14:textId="77777777" w:rsidR="00722FFB" w:rsidRDefault="00722FFB">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61050" w14:textId="77777777" w:rsidR="00722FFB" w:rsidRDefault="00000000">
                  <w:pPr>
                    <w:spacing w:after="0" w:line="240" w:lineRule="auto"/>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CA567" w14:textId="77777777" w:rsidR="00722FFB" w:rsidRDefault="00000000">
                  <w:pPr>
                    <w:spacing w:after="0" w:line="240" w:lineRule="auto"/>
                  </w:pPr>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2402D" w14:textId="77777777" w:rsidR="00722FFB" w:rsidRDefault="00000000">
                  <w:pPr>
                    <w:spacing w:after="0" w:line="240" w:lineRule="auto"/>
                    <w:jc w:val="center"/>
                  </w:pPr>
                  <w:r>
                    <w:rPr>
                      <w:rFonts w:ascii="Arial" w:eastAsia="Arial" w:hAnsi="Arial"/>
                      <w:color w:val="000000"/>
                      <w:sz w:val="14"/>
                    </w:rPr>
                    <w:t>NE</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4DD6E" w14:textId="77777777" w:rsidR="00722FFB" w:rsidRDefault="00000000">
                  <w:pPr>
                    <w:spacing w:after="0" w:line="240" w:lineRule="auto"/>
                  </w:pPr>
                  <w:r>
                    <w:rPr>
                      <w:rFonts w:ascii="Arial" w:eastAsia="Arial" w:hAnsi="Arial"/>
                      <w:color w:val="000000"/>
                      <w:sz w:val="14"/>
                    </w:rPr>
                    <w:t>Tijekom 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EFB20F" w14:textId="77777777" w:rsidR="00722FFB" w:rsidRDefault="00000000">
                  <w:pPr>
                    <w:spacing w:after="0" w:line="240" w:lineRule="auto"/>
                  </w:pPr>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8EAEE8" w14:textId="77777777" w:rsidR="00722FFB" w:rsidRDefault="00000000">
                  <w:pPr>
                    <w:spacing w:after="0" w:line="240" w:lineRule="auto"/>
                    <w:jc w:val="center"/>
                  </w:pPr>
                  <w:r>
                    <w:rPr>
                      <w:rFonts w:ascii="Arial" w:eastAsia="Arial" w:hAnsi="Arial"/>
                      <w:color w:val="000000"/>
                      <w:sz w:val="14"/>
                    </w:rPr>
                    <w:t>12.01.2022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8E2BB" w14:textId="77777777" w:rsidR="00722FFB" w:rsidRDefault="00722FFB">
                  <w:pPr>
                    <w:spacing w:after="0" w:line="240" w:lineRule="auto"/>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7F01DE" w14:textId="77777777" w:rsidR="00722FFB" w:rsidRDefault="00000000">
                  <w:pPr>
                    <w:spacing w:after="0" w:line="240" w:lineRule="auto"/>
                  </w:pPr>
                  <w:r>
                    <w:rPr>
                      <w:rFonts w:ascii="Arial" w:eastAsia="Arial" w:hAnsi="Arial"/>
                      <w:color w:val="000000"/>
                      <w:sz w:val="14"/>
                    </w:rPr>
                    <w:t>Časopisi se naručuju prema potrebama Knjižnice.</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764B5" w14:textId="77777777" w:rsidR="00722FFB" w:rsidRDefault="00722FFB">
                  <w:pPr>
                    <w:spacing w:after="0" w:line="240" w:lineRule="auto"/>
                  </w:pPr>
                </w:p>
              </w:tc>
            </w:tr>
            <w:tr w:rsidR="00722FFB" w14:paraId="0F70711A" w14:textId="77777777">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D750C69" w14:textId="77777777" w:rsidR="00722FFB" w:rsidRDefault="00000000">
                  <w:pPr>
                    <w:spacing w:after="0" w:line="240" w:lineRule="auto"/>
                    <w:jc w:val="right"/>
                  </w:pPr>
                  <w:r>
                    <w:rPr>
                      <w:rFonts w:ascii="Arial" w:eastAsia="Arial" w:hAnsi="Arial"/>
                      <w:color w:val="000000"/>
                      <w:sz w:val="14"/>
                    </w:rPr>
                    <w:t>16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69CF25" w14:textId="77777777" w:rsidR="00722FFB" w:rsidRDefault="00000000">
                  <w:pPr>
                    <w:spacing w:after="0" w:line="240" w:lineRule="auto"/>
                  </w:pPr>
                  <w:r>
                    <w:rPr>
                      <w:rFonts w:ascii="Arial" w:eastAsia="Arial" w:hAnsi="Arial"/>
                      <w:color w:val="000000"/>
                      <w:sz w:val="14"/>
                    </w:rPr>
                    <w:t>JN-01/22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C7E5B" w14:textId="77777777" w:rsidR="00722FFB" w:rsidRDefault="00000000">
                  <w:pPr>
                    <w:spacing w:after="0" w:line="240" w:lineRule="auto"/>
                  </w:pPr>
                  <w:r>
                    <w:rPr>
                      <w:rFonts w:ascii="Arial" w:eastAsia="Arial" w:hAnsi="Arial"/>
                      <w:color w:val="000000"/>
                      <w:sz w:val="14"/>
                    </w:rPr>
                    <w:t>Izrada konzervatorsko-restauratorskog elaborata na zgradi Sveučilišne knjižnice Rijeka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84094" w14:textId="77777777" w:rsidR="00722FFB" w:rsidRDefault="00000000">
                  <w:pPr>
                    <w:spacing w:after="0" w:line="240" w:lineRule="auto"/>
                    <w:jc w:val="center"/>
                  </w:pPr>
                  <w:r>
                    <w:rPr>
                      <w:rFonts w:ascii="Arial" w:eastAsia="Arial" w:hAnsi="Arial"/>
                      <w:color w:val="000000"/>
                      <w:sz w:val="14"/>
                    </w:rPr>
                    <w:t>71200000-0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2273C" w14:textId="77777777" w:rsidR="00722FFB" w:rsidRDefault="00000000">
                  <w:pPr>
                    <w:spacing w:after="0" w:line="240" w:lineRule="auto"/>
                    <w:jc w:val="right"/>
                  </w:pPr>
                  <w:r>
                    <w:rPr>
                      <w:rFonts w:ascii="Arial" w:eastAsia="Arial" w:hAnsi="Arial"/>
                      <w:color w:val="000000"/>
                      <w:sz w:val="14"/>
                    </w:rPr>
                    <w:t>15.000,00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80ED9" w14:textId="77777777" w:rsidR="00722FFB" w:rsidRDefault="00000000">
                  <w:pPr>
                    <w:spacing w:after="0" w:line="240" w:lineRule="auto"/>
                  </w:pPr>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E83CF" w14:textId="77777777" w:rsidR="00722FFB" w:rsidRDefault="00722FFB">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3621C" w14:textId="77777777" w:rsidR="00722FFB" w:rsidRDefault="00000000">
                  <w:pPr>
                    <w:spacing w:after="0" w:line="240" w:lineRule="auto"/>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791B4" w14:textId="77777777" w:rsidR="00722FFB" w:rsidRDefault="00000000">
                  <w:pPr>
                    <w:spacing w:after="0" w:line="240" w:lineRule="auto"/>
                  </w:pPr>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D95CF" w14:textId="77777777" w:rsidR="00722FFB" w:rsidRDefault="00000000">
                  <w:pPr>
                    <w:spacing w:after="0" w:line="240" w:lineRule="auto"/>
                    <w:jc w:val="center"/>
                  </w:pPr>
                  <w:r>
                    <w:rPr>
                      <w:rFonts w:ascii="Arial" w:eastAsia="Arial" w:hAnsi="Arial"/>
                      <w:color w:val="000000"/>
                      <w:sz w:val="14"/>
                    </w:rPr>
                    <w:t>NE</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6903DD" w14:textId="77777777" w:rsidR="00722FFB" w:rsidRDefault="00000000">
                  <w:pPr>
                    <w:spacing w:after="0" w:line="240" w:lineRule="auto"/>
                  </w:pPr>
                  <w:r>
                    <w:rPr>
                      <w:rFonts w:ascii="Arial" w:eastAsia="Arial" w:hAnsi="Arial"/>
                      <w:color w:val="000000"/>
                      <w:sz w:val="14"/>
                    </w:rPr>
                    <w:t>veljača 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5EAB6" w14:textId="77777777" w:rsidR="00722FFB" w:rsidRDefault="00000000">
                  <w:pPr>
                    <w:spacing w:after="0" w:line="240" w:lineRule="auto"/>
                  </w:pPr>
                  <w:r>
                    <w:rPr>
                      <w:rFonts w:ascii="Arial" w:eastAsia="Arial" w:hAnsi="Arial"/>
                      <w:color w:val="000000"/>
                      <w:sz w:val="14"/>
                    </w:rPr>
                    <w:t>2 mjeseca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CA0F26" w14:textId="77777777" w:rsidR="00722FFB" w:rsidRDefault="00000000">
                  <w:pPr>
                    <w:spacing w:after="0" w:line="240" w:lineRule="auto"/>
                    <w:jc w:val="center"/>
                  </w:pPr>
                  <w:r>
                    <w:rPr>
                      <w:rFonts w:ascii="Arial" w:eastAsia="Arial" w:hAnsi="Arial"/>
                      <w:color w:val="000000"/>
                      <w:sz w:val="14"/>
                    </w:rPr>
                    <w:t>07.02.2022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40623" w14:textId="77777777" w:rsidR="00722FFB" w:rsidRDefault="00722FFB">
                  <w:pPr>
                    <w:spacing w:after="0" w:line="240" w:lineRule="auto"/>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5C44AE" w14:textId="77777777" w:rsidR="00722FFB" w:rsidRDefault="00722FFB">
                  <w:pPr>
                    <w:spacing w:after="0" w:line="240" w:lineRule="auto"/>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3AA7F" w14:textId="77777777" w:rsidR="00722FFB" w:rsidRDefault="00000000">
                  <w:pPr>
                    <w:spacing w:after="0" w:line="240" w:lineRule="auto"/>
                  </w:pPr>
                  <w:r>
                    <w:rPr>
                      <w:rFonts w:ascii="Arial" w:eastAsia="Arial" w:hAnsi="Arial"/>
                      <w:color w:val="000000"/>
                      <w:sz w:val="14"/>
                    </w:rPr>
                    <w:t>Dodana</w:t>
                  </w:r>
                </w:p>
              </w:tc>
            </w:tr>
            <w:tr w:rsidR="00722FFB" w14:paraId="65D0EF67" w14:textId="77777777">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7AFB74D" w14:textId="77777777" w:rsidR="00722FFB" w:rsidRDefault="00000000">
                  <w:pPr>
                    <w:spacing w:after="0" w:line="240" w:lineRule="auto"/>
                    <w:jc w:val="right"/>
                  </w:pPr>
                  <w:r>
                    <w:rPr>
                      <w:rFonts w:ascii="Arial" w:eastAsia="Arial" w:hAnsi="Arial"/>
                      <w:color w:val="000000"/>
                      <w:sz w:val="14"/>
                    </w:rPr>
                    <w:t>17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80267" w14:textId="77777777" w:rsidR="00722FFB" w:rsidRDefault="00000000">
                  <w:pPr>
                    <w:spacing w:after="0" w:line="240" w:lineRule="auto"/>
                  </w:pPr>
                  <w:r>
                    <w:rPr>
                      <w:rFonts w:ascii="Arial" w:eastAsia="Arial" w:hAnsi="Arial"/>
                      <w:color w:val="000000"/>
                      <w:sz w:val="14"/>
                    </w:rPr>
                    <w:t>JN-02/22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105CE" w14:textId="77777777" w:rsidR="00722FFB" w:rsidRDefault="00000000">
                  <w:pPr>
                    <w:spacing w:after="0" w:line="240" w:lineRule="auto"/>
                  </w:pPr>
                  <w:r>
                    <w:rPr>
                      <w:rFonts w:ascii="Arial" w:eastAsia="Arial" w:hAnsi="Arial"/>
                      <w:color w:val="000000"/>
                      <w:sz w:val="14"/>
                    </w:rPr>
                    <w:t>Konzervatorsko-restauratorski radovi na zgradi Sveučilišne knjižnice Rijeka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88840" w14:textId="77777777" w:rsidR="00722FFB" w:rsidRDefault="00000000">
                  <w:pPr>
                    <w:spacing w:after="0" w:line="240" w:lineRule="auto"/>
                    <w:jc w:val="center"/>
                  </w:pPr>
                  <w:r>
                    <w:rPr>
                      <w:rFonts w:ascii="Arial" w:eastAsia="Arial" w:hAnsi="Arial"/>
                      <w:color w:val="000000"/>
                      <w:sz w:val="14"/>
                    </w:rPr>
                    <w:t>45212350-4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FE5FA" w14:textId="77777777" w:rsidR="00722FFB" w:rsidRDefault="00000000">
                  <w:pPr>
                    <w:spacing w:after="0" w:line="240" w:lineRule="auto"/>
                    <w:jc w:val="right"/>
                  </w:pPr>
                  <w:r>
                    <w:rPr>
                      <w:rFonts w:ascii="Arial" w:eastAsia="Arial" w:hAnsi="Arial"/>
                      <w:color w:val="000000"/>
                      <w:sz w:val="14"/>
                    </w:rPr>
                    <w:t>28.000,00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682C9" w14:textId="77777777" w:rsidR="00722FFB" w:rsidRDefault="00000000">
                  <w:pPr>
                    <w:spacing w:after="0" w:line="240" w:lineRule="auto"/>
                  </w:pPr>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342020" w14:textId="77777777" w:rsidR="00722FFB" w:rsidRDefault="00722FFB">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153ED" w14:textId="77777777" w:rsidR="00722FFB" w:rsidRDefault="00000000">
                  <w:pPr>
                    <w:spacing w:after="0" w:line="240" w:lineRule="auto"/>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D7EF2" w14:textId="77777777" w:rsidR="00722FFB" w:rsidRDefault="00000000">
                  <w:pPr>
                    <w:spacing w:after="0" w:line="240" w:lineRule="auto"/>
                  </w:pPr>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BBC735" w14:textId="77777777" w:rsidR="00722FFB" w:rsidRDefault="00722FFB">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6060F" w14:textId="77777777" w:rsidR="00722FFB" w:rsidRDefault="00000000">
                  <w:pPr>
                    <w:spacing w:after="0" w:line="240" w:lineRule="auto"/>
                  </w:pPr>
                  <w:r>
                    <w:rPr>
                      <w:rFonts w:ascii="Arial" w:eastAsia="Arial" w:hAnsi="Arial"/>
                      <w:color w:val="000000"/>
                      <w:sz w:val="14"/>
                    </w:rPr>
                    <w:t>veljača 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34412" w14:textId="77777777" w:rsidR="00722FFB" w:rsidRDefault="00000000">
                  <w:pPr>
                    <w:spacing w:after="0" w:line="240" w:lineRule="auto"/>
                  </w:pPr>
                  <w:r>
                    <w:rPr>
                      <w:rFonts w:ascii="Arial" w:eastAsia="Arial" w:hAnsi="Arial"/>
                      <w:color w:val="000000"/>
                      <w:sz w:val="14"/>
                    </w:rPr>
                    <w:t>3 mjeseca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47191E" w14:textId="77777777" w:rsidR="00722FFB" w:rsidRDefault="00000000">
                  <w:pPr>
                    <w:spacing w:after="0" w:line="240" w:lineRule="auto"/>
                    <w:jc w:val="center"/>
                  </w:pPr>
                  <w:r>
                    <w:rPr>
                      <w:rFonts w:ascii="Arial" w:eastAsia="Arial" w:hAnsi="Arial"/>
                      <w:color w:val="000000"/>
                      <w:sz w:val="14"/>
                    </w:rPr>
                    <w:t>07.02.2022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B5EAC" w14:textId="77777777" w:rsidR="00722FFB" w:rsidRDefault="00722FFB">
                  <w:pPr>
                    <w:spacing w:after="0" w:line="240" w:lineRule="auto"/>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BF754" w14:textId="77777777" w:rsidR="00722FFB" w:rsidRDefault="00722FFB">
                  <w:pPr>
                    <w:spacing w:after="0" w:line="240" w:lineRule="auto"/>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C1B53" w14:textId="77777777" w:rsidR="00722FFB" w:rsidRDefault="00000000">
                  <w:pPr>
                    <w:spacing w:after="0" w:line="240" w:lineRule="auto"/>
                  </w:pPr>
                  <w:r>
                    <w:rPr>
                      <w:rFonts w:ascii="Arial" w:eastAsia="Arial" w:hAnsi="Arial"/>
                      <w:color w:val="000000"/>
                      <w:sz w:val="14"/>
                    </w:rPr>
                    <w:t>Dodana</w:t>
                  </w:r>
                </w:p>
              </w:tc>
            </w:tr>
            <w:tr w:rsidR="00722FFB" w14:paraId="1B7D624A" w14:textId="77777777">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B7D41B9" w14:textId="77777777" w:rsidR="00722FFB" w:rsidRDefault="00000000">
                  <w:pPr>
                    <w:spacing w:after="0" w:line="240" w:lineRule="auto"/>
                    <w:jc w:val="right"/>
                  </w:pPr>
                  <w:r>
                    <w:rPr>
                      <w:rFonts w:ascii="Arial" w:eastAsia="Arial" w:hAnsi="Arial"/>
                      <w:color w:val="000000"/>
                      <w:sz w:val="14"/>
                    </w:rPr>
                    <w:t>18</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F20FD" w14:textId="77777777" w:rsidR="00722FFB" w:rsidRDefault="00000000">
                  <w:pPr>
                    <w:spacing w:after="0" w:line="240" w:lineRule="auto"/>
                  </w:pPr>
                  <w:r>
                    <w:rPr>
                      <w:rFonts w:ascii="Arial" w:eastAsia="Arial" w:hAnsi="Arial"/>
                      <w:color w:val="000000"/>
                      <w:sz w:val="14"/>
                    </w:rPr>
                    <w:t>JN-03/22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14808" w14:textId="77777777" w:rsidR="00722FFB" w:rsidRDefault="00000000">
                  <w:pPr>
                    <w:spacing w:after="0" w:line="240" w:lineRule="auto"/>
                  </w:pPr>
                  <w:r>
                    <w:rPr>
                      <w:rFonts w:ascii="Arial" w:eastAsia="Arial" w:hAnsi="Arial"/>
                      <w:color w:val="000000"/>
                      <w:sz w:val="14"/>
                    </w:rPr>
                    <w:t>Radovi dobave i ugradnje plamenika u zgradi Sveučilišne knjižnice Rijeka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4FE45" w14:textId="77777777" w:rsidR="00722FFB" w:rsidRDefault="00000000">
                  <w:pPr>
                    <w:spacing w:after="0" w:line="240" w:lineRule="auto"/>
                    <w:jc w:val="center"/>
                  </w:pPr>
                  <w:r>
                    <w:rPr>
                      <w:rFonts w:ascii="Arial" w:eastAsia="Arial" w:hAnsi="Arial"/>
                      <w:color w:val="000000"/>
                      <w:sz w:val="14"/>
                    </w:rPr>
                    <w:t>45331100-7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B9314" w14:textId="77777777" w:rsidR="00722FFB" w:rsidRDefault="00000000">
                  <w:pPr>
                    <w:spacing w:after="0" w:line="240" w:lineRule="auto"/>
                    <w:jc w:val="right"/>
                  </w:pPr>
                  <w:r>
                    <w:rPr>
                      <w:rFonts w:ascii="Arial" w:eastAsia="Arial" w:hAnsi="Arial"/>
                      <w:color w:val="000000"/>
                      <w:sz w:val="14"/>
                    </w:rPr>
                    <w:t>70.000,00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64368" w14:textId="77777777" w:rsidR="00722FFB" w:rsidRDefault="00000000">
                  <w:pPr>
                    <w:spacing w:after="0" w:line="240" w:lineRule="auto"/>
                  </w:pPr>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D497CB" w14:textId="77777777" w:rsidR="00722FFB" w:rsidRDefault="00722FFB">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00442" w14:textId="77777777" w:rsidR="00722FFB" w:rsidRDefault="00000000">
                  <w:pPr>
                    <w:spacing w:after="0" w:line="240" w:lineRule="auto"/>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05D0D" w14:textId="77777777" w:rsidR="00722FFB" w:rsidRDefault="00000000">
                  <w:pPr>
                    <w:spacing w:after="0" w:line="240" w:lineRule="auto"/>
                  </w:pPr>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3E85FB" w14:textId="77777777" w:rsidR="00722FFB" w:rsidRDefault="00722FFB">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6A1E3" w14:textId="77777777" w:rsidR="00722FFB" w:rsidRDefault="00000000">
                  <w:pPr>
                    <w:spacing w:after="0" w:line="240" w:lineRule="auto"/>
                  </w:pPr>
                  <w:r>
                    <w:rPr>
                      <w:rFonts w:ascii="Arial" w:eastAsia="Arial" w:hAnsi="Arial"/>
                      <w:color w:val="000000"/>
                      <w:sz w:val="14"/>
                    </w:rPr>
                    <w:t>veljača 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D41AE" w14:textId="77777777" w:rsidR="00722FFB" w:rsidRDefault="00000000">
                  <w:pPr>
                    <w:spacing w:after="0" w:line="240" w:lineRule="auto"/>
                  </w:pPr>
                  <w:r>
                    <w:rPr>
                      <w:rFonts w:ascii="Arial" w:eastAsia="Arial" w:hAnsi="Arial"/>
                      <w:color w:val="000000"/>
                      <w:sz w:val="14"/>
                    </w:rPr>
                    <w:t>do završenja radova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ED7D3C" w14:textId="77777777" w:rsidR="00722FFB" w:rsidRDefault="00000000">
                  <w:pPr>
                    <w:spacing w:after="0" w:line="240" w:lineRule="auto"/>
                    <w:jc w:val="center"/>
                  </w:pPr>
                  <w:r>
                    <w:rPr>
                      <w:rFonts w:ascii="Arial" w:eastAsia="Arial" w:hAnsi="Arial"/>
                      <w:color w:val="000000"/>
                      <w:sz w:val="14"/>
                    </w:rPr>
                    <w:t>08.02.2022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A5C83" w14:textId="77777777" w:rsidR="00722FFB" w:rsidRDefault="00722FFB">
                  <w:pPr>
                    <w:spacing w:after="0" w:line="240" w:lineRule="auto"/>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BCEC6" w14:textId="77777777" w:rsidR="00722FFB" w:rsidRDefault="00722FFB">
                  <w:pPr>
                    <w:spacing w:after="0" w:line="240" w:lineRule="auto"/>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8832E" w14:textId="77777777" w:rsidR="00722FFB" w:rsidRDefault="00000000">
                  <w:pPr>
                    <w:spacing w:after="0" w:line="240" w:lineRule="auto"/>
                  </w:pPr>
                  <w:r>
                    <w:rPr>
                      <w:rFonts w:ascii="Arial" w:eastAsia="Arial" w:hAnsi="Arial"/>
                      <w:color w:val="000000"/>
                      <w:sz w:val="14"/>
                    </w:rPr>
                    <w:t>Dodana</w:t>
                  </w:r>
                </w:p>
              </w:tc>
            </w:tr>
            <w:tr w:rsidR="00722FFB" w14:paraId="7986FB55" w14:textId="77777777">
              <w:trPr>
                <w:trHeight w:val="262"/>
              </w:trPr>
              <w:tc>
                <w:tcPr>
                  <w:tcW w:w="368" w:type="dxa"/>
                  <w:vMerge w:val="restart"/>
                  <w:tcBorders>
                    <w:top w:val="single" w:sz="7" w:space="0" w:color="000000"/>
                    <w:left w:val="single" w:sz="7" w:space="0" w:color="000000"/>
                    <w:bottom w:val="nil"/>
                    <w:right w:val="single" w:sz="7" w:space="0" w:color="000000"/>
                  </w:tcBorders>
                  <w:shd w:val="clear" w:color="auto" w:fill="FFFFFF"/>
                  <w:tcMar>
                    <w:top w:w="39" w:type="dxa"/>
                    <w:left w:w="39" w:type="dxa"/>
                    <w:bottom w:w="39" w:type="dxa"/>
                    <w:right w:w="39" w:type="dxa"/>
                  </w:tcMar>
                </w:tcPr>
                <w:p w14:paraId="34307DE9" w14:textId="77777777" w:rsidR="00722FFB" w:rsidRDefault="00000000">
                  <w:pPr>
                    <w:spacing w:after="0" w:line="240" w:lineRule="auto"/>
                    <w:jc w:val="right"/>
                  </w:pPr>
                  <w:r>
                    <w:rPr>
                      <w:rFonts w:ascii="Arial" w:eastAsia="Arial" w:hAnsi="Arial"/>
                      <w:color w:val="000000"/>
                      <w:sz w:val="14"/>
                    </w:rPr>
                    <w:t>19</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B22FE" w14:textId="77777777" w:rsidR="00722FFB" w:rsidRDefault="00000000">
                  <w:pPr>
                    <w:spacing w:after="0" w:line="240" w:lineRule="auto"/>
                  </w:pPr>
                  <w:r>
                    <w:rPr>
                      <w:rFonts w:ascii="Arial" w:eastAsia="Arial" w:hAnsi="Arial"/>
                      <w:color w:val="000000"/>
                      <w:sz w:val="14"/>
                    </w:rPr>
                    <w:t>JN-04/22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A51D4" w14:textId="77777777" w:rsidR="00722FFB" w:rsidRDefault="00000000">
                  <w:pPr>
                    <w:spacing w:after="0" w:line="240" w:lineRule="auto"/>
                  </w:pPr>
                  <w:r>
                    <w:rPr>
                      <w:rFonts w:ascii="Arial" w:eastAsia="Arial" w:hAnsi="Arial"/>
                      <w:color w:val="000000"/>
                      <w:sz w:val="14"/>
                    </w:rPr>
                    <w:t>Usluge prijevoza paketa - preuzimanje, utovar, odvoz, paletiranje, prijevoz do odredišta i istovara na odredištu knjižnične građe obveznog primjerka temeljem čl. 37. Zakona o knjižnicama i knjižničnoj...</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1E68B" w14:textId="77777777" w:rsidR="00722FFB" w:rsidRDefault="00000000">
                  <w:pPr>
                    <w:spacing w:after="0" w:line="240" w:lineRule="auto"/>
                    <w:jc w:val="center"/>
                  </w:pPr>
                  <w:r>
                    <w:rPr>
                      <w:rFonts w:ascii="Arial" w:eastAsia="Arial" w:hAnsi="Arial"/>
                      <w:color w:val="000000"/>
                      <w:sz w:val="14"/>
                    </w:rPr>
                    <w:t>60161000-4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F622A2" w14:textId="77777777" w:rsidR="00722FFB" w:rsidRDefault="00000000">
                  <w:pPr>
                    <w:spacing w:after="0" w:line="240" w:lineRule="auto"/>
                    <w:jc w:val="right"/>
                  </w:pPr>
                  <w:r>
                    <w:rPr>
                      <w:rFonts w:ascii="Arial" w:eastAsia="Arial" w:hAnsi="Arial"/>
                      <w:color w:val="000000"/>
                      <w:sz w:val="14"/>
                    </w:rPr>
                    <w:t>8.000,00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B8D46" w14:textId="77777777" w:rsidR="00722FFB" w:rsidRDefault="00000000">
                  <w:pPr>
                    <w:spacing w:after="0" w:line="240" w:lineRule="auto"/>
                  </w:pPr>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789E5" w14:textId="77777777" w:rsidR="00722FFB" w:rsidRDefault="00722FFB">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223BA" w14:textId="77777777" w:rsidR="00722FFB" w:rsidRDefault="00000000">
                  <w:pPr>
                    <w:spacing w:after="0" w:line="240" w:lineRule="auto"/>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19B6C" w14:textId="77777777" w:rsidR="00722FFB" w:rsidRDefault="00000000">
                  <w:pPr>
                    <w:spacing w:after="0" w:line="240" w:lineRule="auto"/>
                  </w:pPr>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1433A9" w14:textId="77777777" w:rsidR="00722FFB" w:rsidRDefault="00000000">
                  <w:pPr>
                    <w:spacing w:after="0" w:line="240" w:lineRule="auto"/>
                    <w:jc w:val="center"/>
                  </w:pPr>
                  <w:r>
                    <w:rPr>
                      <w:rFonts w:ascii="Arial" w:eastAsia="Arial" w:hAnsi="Arial"/>
                      <w:color w:val="000000"/>
                      <w:sz w:val="14"/>
                    </w:rPr>
                    <w:t>NE</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EA16D" w14:textId="77777777" w:rsidR="00722FFB" w:rsidRDefault="00000000">
                  <w:pPr>
                    <w:spacing w:after="0" w:line="240" w:lineRule="auto"/>
                  </w:pPr>
                  <w:r>
                    <w:rPr>
                      <w:rFonts w:ascii="Arial" w:eastAsia="Arial" w:hAnsi="Arial"/>
                      <w:color w:val="000000"/>
                      <w:sz w:val="14"/>
                    </w:rPr>
                    <w:t>travanj 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3B3EE" w14:textId="77777777" w:rsidR="00722FFB" w:rsidRDefault="00000000">
                  <w:pPr>
                    <w:spacing w:after="0" w:line="240" w:lineRule="auto"/>
                  </w:pPr>
                  <w:r>
                    <w:rPr>
                      <w:rFonts w:ascii="Arial" w:eastAsia="Arial" w:hAnsi="Arial"/>
                      <w:color w:val="000000"/>
                      <w:sz w:val="14"/>
                    </w:rPr>
                    <w:t>1 godina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A896E" w14:textId="77777777" w:rsidR="00722FFB" w:rsidRDefault="00000000">
                  <w:pPr>
                    <w:spacing w:after="0" w:line="240" w:lineRule="auto"/>
                    <w:jc w:val="center"/>
                  </w:pPr>
                  <w:r>
                    <w:rPr>
                      <w:rFonts w:ascii="Arial" w:eastAsia="Arial" w:hAnsi="Arial"/>
                      <w:color w:val="000000"/>
                      <w:sz w:val="14"/>
                    </w:rPr>
                    <w:t>20.05.2022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6FDE0" w14:textId="77777777" w:rsidR="00722FFB" w:rsidRDefault="00722FFB">
                  <w:pPr>
                    <w:spacing w:after="0" w:line="240" w:lineRule="auto"/>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66E10" w14:textId="77777777" w:rsidR="00722FFB" w:rsidRDefault="00000000">
                  <w:pPr>
                    <w:spacing w:after="0" w:line="240" w:lineRule="auto"/>
                  </w:pPr>
                  <w:r>
                    <w:rPr>
                      <w:rFonts w:ascii="Arial" w:eastAsia="Arial" w:hAnsi="Arial"/>
                      <w:color w:val="000000"/>
                      <w:sz w:val="14"/>
                    </w:rPr>
                    <w:t>Knjižnica je sama provela postupak.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9470A" w14:textId="77777777" w:rsidR="00722FFB" w:rsidRDefault="00000000">
                  <w:pPr>
                    <w:spacing w:after="0" w:line="240" w:lineRule="auto"/>
                  </w:pPr>
                  <w:r>
                    <w:rPr>
                      <w:rFonts w:ascii="Arial" w:eastAsia="Arial" w:hAnsi="Arial"/>
                      <w:color w:val="000000"/>
                      <w:sz w:val="14"/>
                    </w:rPr>
                    <w:t>Izmijenjena</w:t>
                  </w:r>
                </w:p>
              </w:tc>
            </w:tr>
            <w:tr w:rsidR="00722FFB" w14:paraId="7D56EA06" w14:textId="77777777">
              <w:trPr>
                <w:trHeight w:val="262"/>
              </w:trPr>
              <w:tc>
                <w:tcPr>
                  <w:tcW w:w="368" w:type="dxa"/>
                  <w:vMerge/>
                  <w:tcBorders>
                    <w:top w:val="nil"/>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A64EEA1" w14:textId="77777777" w:rsidR="00722FFB" w:rsidRDefault="00722FFB">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D236EFB" w14:textId="77777777" w:rsidR="00722FFB" w:rsidRDefault="00000000">
                  <w:pPr>
                    <w:spacing w:after="0" w:line="240" w:lineRule="auto"/>
                  </w:pPr>
                  <w:r>
                    <w:rPr>
                      <w:rFonts w:ascii="Arial" w:eastAsia="Arial" w:hAnsi="Arial"/>
                      <w:color w:val="000000"/>
                      <w:sz w:val="14"/>
                    </w:rPr>
                    <w:t>JN-04/22</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3655A83" w14:textId="77777777" w:rsidR="00722FFB" w:rsidRDefault="00000000">
                  <w:pPr>
                    <w:spacing w:after="0" w:line="240" w:lineRule="auto"/>
                  </w:pPr>
                  <w:r>
                    <w:rPr>
                      <w:rFonts w:ascii="Arial" w:eastAsia="Arial" w:hAnsi="Arial"/>
                      <w:color w:val="000000"/>
                      <w:sz w:val="14"/>
                    </w:rPr>
                    <w:t>Usluge prijevoza paketa - preuzimanje, utovar, odvoz, paletiranje, prijevoz do odredišta i istovara na odredištu knjižnične građe obveznog primjerka temeljem čl. 37. Zakona o knjižnicama i knjižničnoj...</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24E50CC" w14:textId="77777777" w:rsidR="00722FFB" w:rsidRDefault="00000000">
                  <w:pPr>
                    <w:spacing w:after="0" w:line="240" w:lineRule="auto"/>
                    <w:jc w:val="center"/>
                  </w:pPr>
                  <w:r>
                    <w:rPr>
                      <w:rFonts w:ascii="Arial" w:eastAsia="Arial" w:hAnsi="Arial"/>
                      <w:color w:val="000000"/>
                      <w:sz w:val="14"/>
                    </w:rPr>
                    <w:t>60161000-4</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17E69AA" w14:textId="77777777" w:rsidR="00722FFB" w:rsidRDefault="00000000">
                  <w:pPr>
                    <w:spacing w:after="0" w:line="240" w:lineRule="auto"/>
                    <w:jc w:val="right"/>
                  </w:pPr>
                  <w:r>
                    <w:rPr>
                      <w:rFonts w:ascii="Arial" w:eastAsia="Arial" w:hAnsi="Arial"/>
                      <w:color w:val="000000"/>
                      <w:sz w:val="14"/>
                    </w:rPr>
                    <w:t>23.000,00</w:t>
                  </w:r>
                </w:p>
              </w:tc>
              <w:tc>
                <w:tcPr>
                  <w:tcW w:w="182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9A88A81" w14:textId="77777777" w:rsidR="00722FFB" w:rsidRDefault="00000000">
                  <w:pPr>
                    <w:spacing w:after="0" w:line="240" w:lineRule="auto"/>
                  </w:pPr>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61D65858" w14:textId="77777777" w:rsidR="00722FFB" w:rsidRDefault="00722FFB">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7080DDE" w14:textId="77777777" w:rsidR="00722FFB" w:rsidRDefault="00000000">
                  <w:pPr>
                    <w:spacing w:after="0" w:line="240" w:lineRule="auto"/>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0B08FF0E" w14:textId="77777777" w:rsidR="00722FFB" w:rsidRDefault="00000000">
                  <w:pPr>
                    <w:spacing w:after="0" w:line="240" w:lineRule="auto"/>
                  </w:pPr>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32D63DF" w14:textId="77777777" w:rsidR="00722FFB" w:rsidRDefault="00000000">
                  <w:pPr>
                    <w:spacing w:after="0" w:line="240" w:lineRule="auto"/>
                    <w:jc w:val="center"/>
                  </w:pPr>
                  <w:r>
                    <w:rPr>
                      <w:rFonts w:ascii="Arial" w:eastAsia="Arial" w:hAnsi="Arial"/>
                      <w:color w:val="000000"/>
                      <w:sz w:val="14"/>
                    </w:rPr>
                    <w:t>NE</w:t>
                  </w:r>
                </w:p>
              </w:tc>
              <w:tc>
                <w:tcPr>
                  <w:tcW w:w="96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F5D4D29" w14:textId="77777777" w:rsidR="00722FFB" w:rsidRDefault="00000000">
                  <w:pPr>
                    <w:spacing w:after="0" w:line="240" w:lineRule="auto"/>
                  </w:pPr>
                  <w:r>
                    <w:rPr>
                      <w:rFonts w:ascii="Arial" w:eastAsia="Arial" w:hAnsi="Arial"/>
                      <w:color w:val="000000"/>
                      <w:sz w:val="14"/>
                    </w:rPr>
                    <w:t>travanj 2022</w:t>
                  </w:r>
                </w:p>
              </w:tc>
              <w:tc>
                <w:tcPr>
                  <w:tcW w:w="141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965EE25" w14:textId="77777777" w:rsidR="00722FFB" w:rsidRDefault="00000000">
                  <w:pPr>
                    <w:spacing w:after="0" w:line="240" w:lineRule="auto"/>
                  </w:pPr>
                  <w:r>
                    <w:rPr>
                      <w:rFonts w:ascii="Arial" w:eastAsia="Arial" w:hAnsi="Arial"/>
                      <w:color w:val="000000"/>
                      <w:sz w:val="14"/>
                    </w:rPr>
                    <w:t>3 godine</w:t>
                  </w:r>
                </w:p>
              </w:tc>
              <w:tc>
                <w:tcPr>
                  <w:tcW w:w="90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466DC986" w14:textId="77777777" w:rsidR="00722FFB" w:rsidRDefault="00000000">
                  <w:pPr>
                    <w:spacing w:after="0" w:line="240" w:lineRule="auto"/>
                    <w:jc w:val="center"/>
                  </w:pPr>
                  <w:r>
                    <w:rPr>
                      <w:rFonts w:ascii="Arial" w:eastAsia="Arial" w:hAnsi="Arial"/>
                      <w:color w:val="000000"/>
                      <w:sz w:val="14"/>
                    </w:rPr>
                    <w:t>14.04.2022</w:t>
                  </w:r>
                </w:p>
              </w:tc>
              <w:tc>
                <w:tcPr>
                  <w:tcW w:w="937"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7CD8E97A" w14:textId="77777777" w:rsidR="00722FFB" w:rsidRDefault="00000000">
                  <w:pPr>
                    <w:spacing w:after="0" w:line="240" w:lineRule="auto"/>
                    <w:jc w:val="center"/>
                  </w:pPr>
                  <w:r>
                    <w:rPr>
                      <w:rFonts w:ascii="Arial" w:eastAsia="Arial" w:hAnsi="Arial"/>
                      <w:color w:val="000000"/>
                      <w:sz w:val="14"/>
                    </w:rPr>
                    <w:t>20.05.2022</w:t>
                  </w:r>
                </w:p>
              </w:tc>
              <w:tc>
                <w:tcPr>
                  <w:tcW w:w="2251"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2881D852" w14:textId="77777777" w:rsidR="00722FFB" w:rsidRDefault="00000000">
                  <w:pPr>
                    <w:spacing w:after="0" w:line="240" w:lineRule="auto"/>
                  </w:pPr>
                  <w:r>
                    <w:rPr>
                      <w:rFonts w:ascii="Arial" w:eastAsia="Arial" w:hAnsi="Arial"/>
                      <w:color w:val="000000"/>
                      <w:sz w:val="14"/>
                    </w:rPr>
                    <w:t>Sukladno Sporazumu o poslovnoj suradnji Nacionalna i sveučilišna knjižnica u Zagrebu će provesti postupak nabave sve knjižnice koje podliježu postupku dostave obveznog primjerka sukladno Zakonu o knjižnicama i knjižničnoj djelatnosti te važećeg Pravilnika o obveznom primjerku</w:t>
                  </w:r>
                </w:p>
              </w:tc>
              <w:tc>
                <w:tcPr>
                  <w:tcW w:w="1012"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14:paraId="185483F4" w14:textId="77777777" w:rsidR="00722FFB" w:rsidRDefault="00722FFB">
                  <w:pPr>
                    <w:spacing w:after="0" w:line="240" w:lineRule="auto"/>
                  </w:pPr>
                </w:p>
              </w:tc>
            </w:tr>
            <w:tr w:rsidR="00722FFB" w14:paraId="47B8860D" w14:textId="77777777">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A5CE5D7" w14:textId="77777777" w:rsidR="00722FFB" w:rsidRDefault="00000000">
                  <w:pPr>
                    <w:spacing w:after="0" w:line="240" w:lineRule="auto"/>
                    <w:jc w:val="right"/>
                  </w:pPr>
                  <w:r>
                    <w:rPr>
                      <w:rFonts w:ascii="Arial" w:eastAsia="Arial" w:hAnsi="Arial"/>
                      <w:color w:val="000000"/>
                      <w:sz w:val="14"/>
                    </w:rPr>
                    <w:t>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A0DBF" w14:textId="77777777" w:rsidR="00722FFB" w:rsidRDefault="00000000">
                  <w:pPr>
                    <w:spacing w:after="0" w:line="240" w:lineRule="auto"/>
                  </w:pPr>
                  <w:r>
                    <w:rPr>
                      <w:rFonts w:ascii="Arial" w:eastAsia="Arial" w:hAnsi="Arial"/>
                      <w:color w:val="000000"/>
                      <w:sz w:val="14"/>
                    </w:rPr>
                    <w:t>JN-05/22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E2B68" w14:textId="77777777" w:rsidR="00722FFB" w:rsidRDefault="00000000">
                  <w:pPr>
                    <w:spacing w:after="0" w:line="240" w:lineRule="auto"/>
                  </w:pPr>
                  <w:r>
                    <w:rPr>
                      <w:rFonts w:ascii="Arial" w:eastAsia="Arial" w:hAnsi="Arial"/>
                      <w:color w:val="000000"/>
                      <w:sz w:val="14"/>
                    </w:rPr>
                    <w:t>Dobava i ugradnja spremnika u zgradi Sveučilišne knjižnice Rijeka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741883" w14:textId="77777777" w:rsidR="00722FFB" w:rsidRDefault="00000000">
                  <w:pPr>
                    <w:spacing w:after="0" w:line="240" w:lineRule="auto"/>
                    <w:jc w:val="center"/>
                  </w:pPr>
                  <w:r>
                    <w:rPr>
                      <w:rFonts w:ascii="Arial" w:eastAsia="Arial" w:hAnsi="Arial"/>
                      <w:color w:val="000000"/>
                      <w:sz w:val="14"/>
                    </w:rPr>
                    <w:t xml:space="preserve">44621221-4 </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DD2A5E" w14:textId="77777777" w:rsidR="00722FFB" w:rsidRDefault="00000000">
                  <w:pPr>
                    <w:spacing w:after="0" w:line="240" w:lineRule="auto"/>
                    <w:jc w:val="right"/>
                  </w:pPr>
                  <w:r>
                    <w:rPr>
                      <w:rFonts w:ascii="Arial" w:eastAsia="Arial" w:hAnsi="Arial"/>
                      <w:color w:val="000000"/>
                      <w:sz w:val="14"/>
                    </w:rPr>
                    <w:t>107.000,00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F0447" w14:textId="77777777" w:rsidR="00722FFB" w:rsidRDefault="00000000">
                  <w:pPr>
                    <w:spacing w:after="0" w:line="240" w:lineRule="auto"/>
                  </w:pPr>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41778" w14:textId="77777777" w:rsidR="00722FFB" w:rsidRDefault="00722FFB">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454437" w14:textId="77777777" w:rsidR="00722FFB" w:rsidRDefault="00000000">
                  <w:pPr>
                    <w:spacing w:after="0" w:line="240" w:lineRule="auto"/>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6C1EF" w14:textId="77777777" w:rsidR="00722FFB" w:rsidRDefault="00000000">
                  <w:pPr>
                    <w:spacing w:after="0" w:line="240" w:lineRule="auto"/>
                  </w:pPr>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5A9A08" w14:textId="77777777" w:rsidR="00722FFB" w:rsidRDefault="00000000">
                  <w:pPr>
                    <w:spacing w:after="0" w:line="240" w:lineRule="auto"/>
                    <w:jc w:val="center"/>
                  </w:pPr>
                  <w:r>
                    <w:rPr>
                      <w:rFonts w:ascii="Arial" w:eastAsia="Arial" w:hAnsi="Arial"/>
                      <w:color w:val="000000"/>
                      <w:sz w:val="14"/>
                    </w:rPr>
                    <w:t>NE</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40531" w14:textId="77777777" w:rsidR="00722FFB" w:rsidRDefault="00000000">
                  <w:pPr>
                    <w:spacing w:after="0" w:line="240" w:lineRule="auto"/>
                  </w:pPr>
                  <w:r>
                    <w:rPr>
                      <w:rFonts w:ascii="Arial" w:eastAsia="Arial" w:hAnsi="Arial"/>
                      <w:color w:val="000000"/>
                      <w:sz w:val="14"/>
                    </w:rPr>
                    <w:t>9 mjesec 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7EBF1" w14:textId="77777777" w:rsidR="00722FFB" w:rsidRDefault="00000000">
                  <w:pPr>
                    <w:spacing w:after="0" w:line="240" w:lineRule="auto"/>
                  </w:pPr>
                  <w:r>
                    <w:rPr>
                      <w:rFonts w:ascii="Arial" w:eastAsia="Arial" w:hAnsi="Arial"/>
                      <w:color w:val="000000"/>
                      <w:sz w:val="14"/>
                    </w:rPr>
                    <w:t>do završenja posla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32670" w14:textId="77777777" w:rsidR="00722FFB" w:rsidRDefault="00000000">
                  <w:pPr>
                    <w:spacing w:after="0" w:line="240" w:lineRule="auto"/>
                    <w:jc w:val="center"/>
                  </w:pPr>
                  <w:r>
                    <w:rPr>
                      <w:rFonts w:ascii="Arial" w:eastAsia="Arial" w:hAnsi="Arial"/>
                      <w:color w:val="000000"/>
                      <w:sz w:val="14"/>
                    </w:rPr>
                    <w:t>20.05.2022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65EC4" w14:textId="77777777" w:rsidR="00722FFB" w:rsidRDefault="00722FFB">
                  <w:pPr>
                    <w:spacing w:after="0" w:line="240" w:lineRule="auto"/>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E7B5D" w14:textId="77777777" w:rsidR="00722FFB" w:rsidRDefault="00722FFB">
                  <w:pPr>
                    <w:spacing w:after="0" w:line="240" w:lineRule="auto"/>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F89DC" w14:textId="77777777" w:rsidR="00722FFB" w:rsidRDefault="00000000">
                  <w:pPr>
                    <w:spacing w:after="0" w:line="240" w:lineRule="auto"/>
                  </w:pPr>
                  <w:r>
                    <w:rPr>
                      <w:rFonts w:ascii="Arial" w:eastAsia="Arial" w:hAnsi="Arial"/>
                      <w:color w:val="000000"/>
                      <w:sz w:val="14"/>
                    </w:rPr>
                    <w:t>Dodana</w:t>
                  </w:r>
                </w:p>
              </w:tc>
            </w:tr>
            <w:tr w:rsidR="00722FFB" w14:paraId="5E6164EA" w14:textId="77777777">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CFB855B" w14:textId="77777777" w:rsidR="00722FFB" w:rsidRDefault="00000000">
                  <w:pPr>
                    <w:spacing w:after="0" w:line="240" w:lineRule="auto"/>
                    <w:jc w:val="right"/>
                  </w:pPr>
                  <w:r>
                    <w:rPr>
                      <w:rFonts w:ascii="Arial" w:eastAsia="Arial" w:hAnsi="Arial"/>
                      <w:color w:val="000000"/>
                      <w:sz w:val="14"/>
                    </w:rPr>
                    <w:t>21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7A55D" w14:textId="77777777" w:rsidR="00722FFB" w:rsidRDefault="00000000">
                  <w:pPr>
                    <w:spacing w:after="0" w:line="240" w:lineRule="auto"/>
                  </w:pPr>
                  <w:r>
                    <w:rPr>
                      <w:rFonts w:ascii="Arial" w:eastAsia="Arial" w:hAnsi="Arial"/>
                      <w:color w:val="000000"/>
                      <w:sz w:val="14"/>
                    </w:rPr>
                    <w:t>JN-06/22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FA830" w14:textId="77777777" w:rsidR="00722FFB" w:rsidRDefault="00000000">
                  <w:pPr>
                    <w:spacing w:after="0" w:line="240" w:lineRule="auto"/>
                  </w:pPr>
                  <w:r>
                    <w:rPr>
                      <w:rFonts w:ascii="Arial" w:eastAsia="Arial" w:hAnsi="Arial"/>
                      <w:color w:val="000000"/>
                      <w:sz w:val="14"/>
                    </w:rPr>
                    <w:t>Kemijsko-visokotlačno pranje tankvane nakon curenja derivata - radovi na kotlovnici Sveučilišne knjižnice Rijeka</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43D9D" w14:textId="77777777" w:rsidR="00722FFB" w:rsidRDefault="00000000">
                  <w:pPr>
                    <w:spacing w:after="0" w:line="240" w:lineRule="auto"/>
                    <w:jc w:val="center"/>
                  </w:pPr>
                  <w:r>
                    <w:rPr>
                      <w:rFonts w:ascii="Arial" w:eastAsia="Arial" w:hAnsi="Arial"/>
                      <w:color w:val="000000"/>
                      <w:sz w:val="14"/>
                    </w:rPr>
                    <w:t>45331100-7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C7365" w14:textId="77777777" w:rsidR="00722FFB" w:rsidRDefault="00000000">
                  <w:pPr>
                    <w:spacing w:after="0" w:line="240" w:lineRule="auto"/>
                    <w:jc w:val="right"/>
                  </w:pPr>
                  <w:r>
                    <w:rPr>
                      <w:rFonts w:ascii="Arial" w:eastAsia="Arial" w:hAnsi="Arial"/>
                      <w:color w:val="000000"/>
                      <w:sz w:val="14"/>
                    </w:rPr>
                    <w:t>30.000,00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3CED9" w14:textId="77777777" w:rsidR="00722FFB" w:rsidRDefault="00000000">
                  <w:pPr>
                    <w:spacing w:after="0" w:line="240" w:lineRule="auto"/>
                  </w:pPr>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3168C" w14:textId="77777777" w:rsidR="00722FFB" w:rsidRDefault="00722FFB">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4F026" w14:textId="77777777" w:rsidR="00722FFB" w:rsidRDefault="00000000">
                  <w:pPr>
                    <w:spacing w:after="0" w:line="240" w:lineRule="auto"/>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D9BE1" w14:textId="77777777" w:rsidR="00722FFB" w:rsidRDefault="00000000">
                  <w:pPr>
                    <w:spacing w:after="0" w:line="240" w:lineRule="auto"/>
                  </w:pPr>
                  <w:r>
                    <w:rPr>
                      <w:rFonts w:ascii="Arial" w:eastAsia="Arial" w:hAnsi="Arial"/>
                      <w:color w:val="000000"/>
                      <w:sz w:val="14"/>
                    </w:rPr>
                    <w:t>Narudžbenica</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1B173" w14:textId="77777777" w:rsidR="00722FFB" w:rsidRDefault="00000000">
                  <w:pPr>
                    <w:spacing w:after="0" w:line="240" w:lineRule="auto"/>
                    <w:jc w:val="center"/>
                  </w:pPr>
                  <w:r>
                    <w:rPr>
                      <w:rFonts w:ascii="Arial" w:eastAsia="Arial" w:hAnsi="Arial"/>
                      <w:color w:val="000000"/>
                      <w:sz w:val="14"/>
                    </w:rPr>
                    <w:t>NE</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150C9" w14:textId="77777777" w:rsidR="00722FFB" w:rsidRDefault="00000000">
                  <w:pPr>
                    <w:spacing w:after="0" w:line="240" w:lineRule="auto"/>
                  </w:pPr>
                  <w:r>
                    <w:rPr>
                      <w:rFonts w:ascii="Arial" w:eastAsia="Arial" w:hAnsi="Arial"/>
                      <w:color w:val="000000"/>
                      <w:sz w:val="14"/>
                    </w:rPr>
                    <w:t>ožujak 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04F7DA" w14:textId="77777777" w:rsidR="00722FFB" w:rsidRDefault="00000000">
                  <w:pPr>
                    <w:spacing w:after="0" w:line="240" w:lineRule="auto"/>
                  </w:pPr>
                  <w:r>
                    <w:rPr>
                      <w:rFonts w:ascii="Arial" w:eastAsia="Arial" w:hAnsi="Arial"/>
                      <w:color w:val="000000"/>
                      <w:sz w:val="14"/>
                    </w:rPr>
                    <w:t>2 mjeseca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52EF4" w14:textId="77777777" w:rsidR="00722FFB" w:rsidRDefault="00000000">
                  <w:pPr>
                    <w:spacing w:after="0" w:line="240" w:lineRule="auto"/>
                    <w:jc w:val="center"/>
                  </w:pPr>
                  <w:r>
                    <w:rPr>
                      <w:rFonts w:ascii="Arial" w:eastAsia="Arial" w:hAnsi="Arial"/>
                      <w:color w:val="000000"/>
                      <w:sz w:val="14"/>
                    </w:rPr>
                    <w:t>17.06.2022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7086D" w14:textId="77777777" w:rsidR="00722FFB" w:rsidRDefault="00722FFB">
                  <w:pPr>
                    <w:spacing w:after="0" w:line="240" w:lineRule="auto"/>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B29DF" w14:textId="77777777" w:rsidR="00722FFB" w:rsidRDefault="00722FFB">
                  <w:pPr>
                    <w:spacing w:after="0" w:line="240" w:lineRule="auto"/>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2158B" w14:textId="77777777" w:rsidR="00722FFB" w:rsidRDefault="00000000">
                  <w:pPr>
                    <w:spacing w:after="0" w:line="240" w:lineRule="auto"/>
                  </w:pPr>
                  <w:r>
                    <w:rPr>
                      <w:rFonts w:ascii="Arial" w:eastAsia="Arial" w:hAnsi="Arial"/>
                      <w:color w:val="000000"/>
                      <w:sz w:val="14"/>
                    </w:rPr>
                    <w:t>Dodana</w:t>
                  </w:r>
                </w:p>
              </w:tc>
            </w:tr>
            <w:tr w:rsidR="00722FFB" w14:paraId="1601B71A" w14:textId="77777777">
              <w:trPr>
                <w:trHeight w:val="262"/>
              </w:trPr>
              <w:tc>
                <w:tcPr>
                  <w:tcW w:w="36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96942AB" w14:textId="77777777" w:rsidR="00722FFB" w:rsidRDefault="00000000">
                  <w:pPr>
                    <w:spacing w:after="0" w:line="240" w:lineRule="auto"/>
                    <w:jc w:val="right"/>
                  </w:pPr>
                  <w:r>
                    <w:rPr>
                      <w:rFonts w:ascii="Arial" w:eastAsia="Arial" w:hAnsi="Arial"/>
                      <w:color w:val="000000"/>
                      <w:sz w:val="14"/>
                    </w:rPr>
                    <w:t>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F75E9" w14:textId="77777777" w:rsidR="00722FFB" w:rsidRDefault="00000000">
                  <w:pPr>
                    <w:spacing w:after="0" w:line="240" w:lineRule="auto"/>
                  </w:pPr>
                  <w:r>
                    <w:rPr>
                      <w:rFonts w:ascii="Arial" w:eastAsia="Arial" w:hAnsi="Arial"/>
                      <w:color w:val="000000"/>
                      <w:sz w:val="14"/>
                    </w:rPr>
                    <w:t>JN-07/22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B32AD" w14:textId="77777777" w:rsidR="00722FFB" w:rsidRDefault="00000000">
                  <w:pPr>
                    <w:spacing w:after="0" w:line="240" w:lineRule="auto"/>
                  </w:pPr>
                  <w:r>
                    <w:rPr>
                      <w:rFonts w:ascii="Arial" w:eastAsia="Arial" w:hAnsi="Arial"/>
                      <w:color w:val="000000"/>
                      <w:sz w:val="14"/>
                    </w:rPr>
                    <w:t>Program zaštite i očuvanja pokretnih</w:t>
                  </w:r>
                  <w:r>
                    <w:rPr>
                      <w:rFonts w:ascii="Arial" w:eastAsia="Arial" w:hAnsi="Arial"/>
                      <w:color w:val="000000"/>
                      <w:sz w:val="14"/>
                    </w:rPr>
                    <w:br/>
                    <w:t xml:space="preserve">kulturnih dobara: Rijeka, Sveučilišna knjižnica, knjižna i </w:t>
                  </w:r>
                  <w:r>
                    <w:rPr>
                      <w:rFonts w:ascii="Arial" w:eastAsia="Arial" w:hAnsi="Arial"/>
                      <w:color w:val="000000"/>
                      <w:sz w:val="14"/>
                    </w:rPr>
                    <w:lastRenderedPageBreak/>
                    <w:t>arhivska građa, 1476-1850. g. za preventivnu konzervaciju knjižne građe.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63F82D" w14:textId="77777777" w:rsidR="00722FFB" w:rsidRDefault="00000000">
                  <w:pPr>
                    <w:spacing w:after="0" w:line="240" w:lineRule="auto"/>
                    <w:jc w:val="center"/>
                  </w:pPr>
                  <w:r>
                    <w:rPr>
                      <w:rFonts w:ascii="Arial" w:eastAsia="Arial" w:hAnsi="Arial"/>
                      <w:color w:val="000000"/>
                      <w:sz w:val="14"/>
                    </w:rPr>
                    <w:lastRenderedPageBreak/>
                    <w:t>92521220-7</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4D4AD" w14:textId="77777777" w:rsidR="00722FFB" w:rsidRDefault="00000000">
                  <w:pPr>
                    <w:spacing w:after="0" w:line="240" w:lineRule="auto"/>
                    <w:jc w:val="right"/>
                  </w:pPr>
                  <w:r>
                    <w:rPr>
                      <w:rFonts w:ascii="Arial" w:eastAsia="Arial" w:hAnsi="Arial"/>
                      <w:color w:val="000000"/>
                      <w:sz w:val="14"/>
                    </w:rPr>
                    <w:t>93.000,00</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FD447" w14:textId="77777777" w:rsidR="00722FFB" w:rsidRDefault="00000000">
                  <w:pPr>
                    <w:spacing w:after="0" w:line="240" w:lineRule="auto"/>
                  </w:pPr>
                  <w:r>
                    <w:rPr>
                      <w:rFonts w:ascii="Arial" w:eastAsia="Arial" w:hAnsi="Arial"/>
                      <w:color w:val="000000"/>
                      <w:sz w:val="14"/>
                    </w:rPr>
                    <w:t>Postupak jednostavne nabave</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F830F" w14:textId="77777777" w:rsidR="00722FFB" w:rsidRDefault="00000000">
                  <w:pPr>
                    <w:spacing w:after="0" w:line="240" w:lineRule="auto"/>
                  </w:pPr>
                  <w:r>
                    <w:rPr>
                      <w:rFonts w:ascii="Arial" w:eastAsia="Arial" w:hAnsi="Arial"/>
                      <w:color w:val="000000"/>
                      <w:sz w:val="14"/>
                    </w:rPr>
                    <w:t>Projektni natječaj</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39311" w14:textId="77777777" w:rsidR="00722FFB" w:rsidRDefault="00000000">
                  <w:pPr>
                    <w:spacing w:after="0" w:line="240" w:lineRule="auto"/>
                    <w:jc w:val="center"/>
                  </w:pPr>
                  <w:r>
                    <w:rPr>
                      <w:rFonts w:ascii="Arial" w:eastAsia="Arial" w:hAnsi="Arial"/>
                      <w:color w:val="000000"/>
                      <w:sz w:val="14"/>
                    </w:rPr>
                    <w:t>NE</w:t>
                  </w:r>
                </w:p>
              </w:tc>
              <w:tc>
                <w:tcPr>
                  <w:tcW w:w="9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DCAFE" w14:textId="77777777" w:rsidR="00722FFB" w:rsidRDefault="00000000">
                  <w:pPr>
                    <w:spacing w:after="0" w:line="240" w:lineRule="auto"/>
                  </w:pPr>
                  <w:r>
                    <w:rPr>
                      <w:rFonts w:ascii="Arial" w:eastAsia="Arial" w:hAnsi="Arial"/>
                      <w:color w:val="000000"/>
                      <w:sz w:val="14"/>
                    </w:rPr>
                    <w:t>Ugovor</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15E9F" w14:textId="77777777" w:rsidR="00722FFB" w:rsidRDefault="00722FFB">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C7C66A" w14:textId="77777777" w:rsidR="00722FFB" w:rsidRDefault="00000000">
                  <w:pPr>
                    <w:spacing w:after="0" w:line="240" w:lineRule="auto"/>
                  </w:pPr>
                  <w:r>
                    <w:rPr>
                      <w:rFonts w:ascii="Arial" w:eastAsia="Arial" w:hAnsi="Arial"/>
                      <w:color w:val="000000"/>
                      <w:sz w:val="14"/>
                    </w:rPr>
                    <w:t>9 mjesec 2022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13A362" w14:textId="77777777" w:rsidR="00722FFB" w:rsidRDefault="00000000">
                  <w:pPr>
                    <w:spacing w:after="0" w:line="240" w:lineRule="auto"/>
                  </w:pPr>
                  <w:r>
                    <w:rPr>
                      <w:rFonts w:ascii="Arial" w:eastAsia="Arial" w:hAnsi="Arial"/>
                      <w:color w:val="000000"/>
                      <w:sz w:val="14"/>
                    </w:rPr>
                    <w:t>3 mjeseca</w:t>
                  </w:r>
                </w:p>
              </w:tc>
              <w:tc>
                <w:tcPr>
                  <w:tcW w:w="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F9608" w14:textId="77777777" w:rsidR="00722FFB" w:rsidRDefault="00000000">
                  <w:pPr>
                    <w:spacing w:after="0" w:line="240" w:lineRule="auto"/>
                    <w:jc w:val="center"/>
                  </w:pPr>
                  <w:r>
                    <w:rPr>
                      <w:rFonts w:ascii="Arial" w:eastAsia="Arial" w:hAnsi="Arial"/>
                      <w:color w:val="000000"/>
                      <w:sz w:val="14"/>
                    </w:rPr>
                    <w:t>12.07.2022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B89EC" w14:textId="77777777" w:rsidR="00722FFB" w:rsidRDefault="00722FFB">
                  <w:pPr>
                    <w:spacing w:after="0" w:line="240" w:lineRule="auto"/>
                  </w:pPr>
                </w:p>
              </w:tc>
              <w:tc>
                <w:tcPr>
                  <w:tcW w:w="22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6F47C" w14:textId="77777777" w:rsidR="00722FFB" w:rsidRDefault="00722FFB">
                  <w:pPr>
                    <w:spacing w:after="0" w:line="240" w:lineRule="auto"/>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DF30B" w14:textId="77777777" w:rsidR="00722FFB" w:rsidRDefault="00000000">
                  <w:pPr>
                    <w:spacing w:after="0" w:line="240" w:lineRule="auto"/>
                  </w:pPr>
                  <w:r>
                    <w:rPr>
                      <w:rFonts w:ascii="Arial" w:eastAsia="Arial" w:hAnsi="Arial"/>
                      <w:color w:val="000000"/>
                      <w:sz w:val="14"/>
                    </w:rPr>
                    <w:t>Dodana</w:t>
                  </w:r>
                </w:p>
              </w:tc>
            </w:tr>
          </w:tbl>
          <w:p w14:paraId="5ADA2C92" w14:textId="77777777" w:rsidR="00722FFB" w:rsidRDefault="00722FFB">
            <w:pPr>
              <w:spacing w:after="0" w:line="240" w:lineRule="auto"/>
            </w:pPr>
          </w:p>
        </w:tc>
      </w:tr>
      <w:tr w:rsidR="00722FFB" w14:paraId="60608E34" w14:textId="77777777">
        <w:trPr>
          <w:trHeight w:val="79"/>
        </w:trPr>
        <w:tc>
          <w:tcPr>
            <w:tcW w:w="35" w:type="dxa"/>
          </w:tcPr>
          <w:p w14:paraId="34971212" w14:textId="77777777" w:rsidR="00722FFB" w:rsidRDefault="00722FFB">
            <w:pPr>
              <w:pStyle w:val="EmptyCellLayoutStyle"/>
              <w:spacing w:after="0" w:line="240" w:lineRule="auto"/>
            </w:pPr>
          </w:p>
        </w:tc>
        <w:tc>
          <w:tcPr>
            <w:tcW w:w="7" w:type="dxa"/>
          </w:tcPr>
          <w:p w14:paraId="229D0E83" w14:textId="77777777" w:rsidR="00722FFB" w:rsidRDefault="00722FFB">
            <w:pPr>
              <w:pStyle w:val="EmptyCellLayoutStyle"/>
              <w:spacing w:after="0" w:line="240" w:lineRule="auto"/>
            </w:pPr>
          </w:p>
        </w:tc>
        <w:tc>
          <w:tcPr>
            <w:tcW w:w="18480" w:type="dxa"/>
          </w:tcPr>
          <w:p w14:paraId="7E42867C" w14:textId="77777777" w:rsidR="00722FFB" w:rsidRDefault="00722FFB">
            <w:pPr>
              <w:pStyle w:val="EmptyCellLayoutStyle"/>
              <w:spacing w:after="0" w:line="240" w:lineRule="auto"/>
            </w:pPr>
          </w:p>
        </w:tc>
        <w:tc>
          <w:tcPr>
            <w:tcW w:w="1146" w:type="dxa"/>
          </w:tcPr>
          <w:p w14:paraId="592E4D83" w14:textId="77777777" w:rsidR="00722FFB" w:rsidRDefault="00722FFB">
            <w:pPr>
              <w:pStyle w:val="EmptyCellLayoutStyle"/>
              <w:spacing w:after="0" w:line="240" w:lineRule="auto"/>
            </w:pPr>
          </w:p>
        </w:tc>
      </w:tr>
      <w:tr w:rsidR="00302F5D" w14:paraId="3E78E159" w14:textId="77777777" w:rsidTr="00302F5D">
        <w:trPr>
          <w:trHeight w:val="360"/>
        </w:trPr>
        <w:tc>
          <w:tcPr>
            <w:tcW w:w="35" w:type="dxa"/>
          </w:tcPr>
          <w:p w14:paraId="733C4524" w14:textId="77777777" w:rsidR="00722FFB" w:rsidRDefault="00722FFB">
            <w:pPr>
              <w:pStyle w:val="EmptyCellLayoutStyle"/>
              <w:spacing w:after="0" w:line="240" w:lineRule="auto"/>
            </w:pPr>
          </w:p>
        </w:tc>
        <w:tc>
          <w:tcPr>
            <w:tcW w:w="7" w:type="dxa"/>
            <w:gridSpan w:val="2"/>
          </w:tcPr>
          <w:tbl>
            <w:tblPr>
              <w:tblW w:w="0" w:type="auto"/>
              <w:tblCellMar>
                <w:left w:w="0" w:type="dxa"/>
                <w:right w:w="0" w:type="dxa"/>
              </w:tblCellMar>
              <w:tblLook w:val="0000" w:firstRow="0" w:lastRow="0" w:firstColumn="0" w:lastColumn="0" w:noHBand="0" w:noVBand="0"/>
            </w:tblPr>
            <w:tblGrid>
              <w:gridCol w:w="18487"/>
            </w:tblGrid>
            <w:tr w:rsidR="00722FFB" w14:paraId="203B3794" w14:textId="77777777">
              <w:trPr>
                <w:trHeight w:val="282"/>
              </w:trPr>
              <w:tc>
                <w:tcPr>
                  <w:tcW w:w="18488" w:type="dxa"/>
                  <w:tcBorders>
                    <w:top w:val="nil"/>
                    <w:left w:val="nil"/>
                    <w:bottom w:val="nil"/>
                    <w:right w:val="nil"/>
                  </w:tcBorders>
                  <w:tcMar>
                    <w:top w:w="39" w:type="dxa"/>
                    <w:left w:w="39" w:type="dxa"/>
                    <w:bottom w:w="39" w:type="dxa"/>
                    <w:right w:w="39" w:type="dxa"/>
                  </w:tcMar>
                </w:tcPr>
                <w:p w14:paraId="6A3577A0" w14:textId="77777777" w:rsidR="00722FFB" w:rsidRDefault="00000000">
                  <w:pPr>
                    <w:spacing w:after="0" w:line="240" w:lineRule="auto"/>
                  </w:pPr>
                  <w:r>
                    <w:rPr>
                      <w:rFonts w:ascii="Arial" w:eastAsia="Arial" w:hAnsi="Arial"/>
                      <w:b/>
                      <w:color w:val="000000"/>
                      <w:sz w:val="16"/>
                    </w:rPr>
                    <w:t>Datum zadnje izmjene plana: 12.07.2022 12:36</w:t>
                  </w:r>
                </w:p>
              </w:tc>
            </w:tr>
          </w:tbl>
          <w:p w14:paraId="1ACFE54F" w14:textId="77777777" w:rsidR="00722FFB" w:rsidRDefault="00722FFB">
            <w:pPr>
              <w:spacing w:after="0" w:line="240" w:lineRule="auto"/>
            </w:pPr>
          </w:p>
        </w:tc>
        <w:tc>
          <w:tcPr>
            <w:tcW w:w="1146" w:type="dxa"/>
          </w:tcPr>
          <w:p w14:paraId="002C4C54" w14:textId="77777777" w:rsidR="00722FFB" w:rsidRDefault="00722FFB">
            <w:pPr>
              <w:pStyle w:val="EmptyCellLayoutStyle"/>
              <w:spacing w:after="0" w:line="240" w:lineRule="auto"/>
            </w:pPr>
          </w:p>
        </w:tc>
      </w:tr>
      <w:tr w:rsidR="00722FFB" w14:paraId="3D511BA0" w14:textId="77777777">
        <w:trPr>
          <w:trHeight w:val="60"/>
        </w:trPr>
        <w:tc>
          <w:tcPr>
            <w:tcW w:w="35" w:type="dxa"/>
          </w:tcPr>
          <w:p w14:paraId="3E69DAF7" w14:textId="77777777" w:rsidR="00722FFB" w:rsidRDefault="00722FFB">
            <w:pPr>
              <w:pStyle w:val="EmptyCellLayoutStyle"/>
              <w:spacing w:after="0" w:line="240" w:lineRule="auto"/>
            </w:pPr>
          </w:p>
        </w:tc>
        <w:tc>
          <w:tcPr>
            <w:tcW w:w="7" w:type="dxa"/>
          </w:tcPr>
          <w:p w14:paraId="7E021077" w14:textId="77777777" w:rsidR="00722FFB" w:rsidRDefault="00722FFB">
            <w:pPr>
              <w:pStyle w:val="EmptyCellLayoutStyle"/>
              <w:spacing w:after="0" w:line="240" w:lineRule="auto"/>
            </w:pPr>
          </w:p>
        </w:tc>
        <w:tc>
          <w:tcPr>
            <w:tcW w:w="18480" w:type="dxa"/>
          </w:tcPr>
          <w:p w14:paraId="303EA429" w14:textId="77777777" w:rsidR="00722FFB" w:rsidRDefault="00722FFB">
            <w:pPr>
              <w:pStyle w:val="EmptyCellLayoutStyle"/>
              <w:spacing w:after="0" w:line="240" w:lineRule="auto"/>
            </w:pPr>
          </w:p>
        </w:tc>
        <w:tc>
          <w:tcPr>
            <w:tcW w:w="1146" w:type="dxa"/>
          </w:tcPr>
          <w:p w14:paraId="6E2C8758" w14:textId="77777777" w:rsidR="00722FFB" w:rsidRDefault="00722FFB">
            <w:pPr>
              <w:pStyle w:val="EmptyCellLayoutStyle"/>
              <w:spacing w:after="0" w:line="240" w:lineRule="auto"/>
            </w:pPr>
          </w:p>
        </w:tc>
      </w:tr>
      <w:tr w:rsidR="00302F5D" w14:paraId="27806A70" w14:textId="77777777" w:rsidTr="00302F5D">
        <w:trPr>
          <w:trHeight w:val="360"/>
        </w:trPr>
        <w:tc>
          <w:tcPr>
            <w:tcW w:w="35" w:type="dxa"/>
          </w:tcPr>
          <w:p w14:paraId="6B9DAF40" w14:textId="77777777" w:rsidR="00722FFB" w:rsidRDefault="00722FFB">
            <w:pPr>
              <w:pStyle w:val="EmptyCellLayoutStyle"/>
              <w:spacing w:after="0" w:line="240" w:lineRule="auto"/>
            </w:pPr>
          </w:p>
        </w:tc>
        <w:tc>
          <w:tcPr>
            <w:tcW w:w="7" w:type="dxa"/>
            <w:gridSpan w:val="2"/>
          </w:tcPr>
          <w:tbl>
            <w:tblPr>
              <w:tblW w:w="0" w:type="auto"/>
              <w:tblCellMar>
                <w:left w:w="0" w:type="dxa"/>
                <w:right w:w="0" w:type="dxa"/>
              </w:tblCellMar>
              <w:tblLook w:val="0000" w:firstRow="0" w:lastRow="0" w:firstColumn="0" w:lastColumn="0" w:noHBand="0" w:noVBand="0"/>
            </w:tblPr>
            <w:tblGrid>
              <w:gridCol w:w="18487"/>
            </w:tblGrid>
            <w:tr w:rsidR="00722FFB" w14:paraId="444EB207" w14:textId="77777777">
              <w:trPr>
                <w:trHeight w:val="282"/>
              </w:trPr>
              <w:tc>
                <w:tcPr>
                  <w:tcW w:w="18488" w:type="dxa"/>
                  <w:tcBorders>
                    <w:top w:val="nil"/>
                    <w:left w:val="nil"/>
                    <w:bottom w:val="nil"/>
                    <w:right w:val="nil"/>
                  </w:tcBorders>
                  <w:tcMar>
                    <w:top w:w="39" w:type="dxa"/>
                    <w:left w:w="39" w:type="dxa"/>
                    <w:bottom w:w="39" w:type="dxa"/>
                    <w:right w:w="39" w:type="dxa"/>
                  </w:tcMar>
                </w:tcPr>
                <w:p w14:paraId="1B591A32" w14:textId="77777777" w:rsidR="00722FFB" w:rsidRDefault="00000000">
                  <w:pPr>
                    <w:spacing w:after="0" w:line="240" w:lineRule="auto"/>
                  </w:pPr>
                  <w:r>
                    <w:rPr>
                      <w:rFonts w:ascii="Arial" w:eastAsia="Arial" w:hAnsi="Arial"/>
                      <w:b/>
                      <w:color w:val="000000"/>
                      <w:sz w:val="16"/>
                    </w:rPr>
                    <w:t>Datum objave plana nabave: 12.01.2022 09:06</w:t>
                  </w:r>
                </w:p>
              </w:tc>
            </w:tr>
          </w:tbl>
          <w:p w14:paraId="1A10836C" w14:textId="77777777" w:rsidR="00722FFB" w:rsidRDefault="00722FFB">
            <w:pPr>
              <w:spacing w:after="0" w:line="240" w:lineRule="auto"/>
            </w:pPr>
          </w:p>
        </w:tc>
        <w:tc>
          <w:tcPr>
            <w:tcW w:w="1146" w:type="dxa"/>
          </w:tcPr>
          <w:p w14:paraId="24F6B4BD" w14:textId="77777777" w:rsidR="00722FFB" w:rsidRDefault="00722FFB">
            <w:pPr>
              <w:pStyle w:val="EmptyCellLayoutStyle"/>
              <w:spacing w:after="0" w:line="240" w:lineRule="auto"/>
            </w:pPr>
          </w:p>
        </w:tc>
      </w:tr>
    </w:tbl>
    <w:p w14:paraId="048011E0" w14:textId="77777777" w:rsidR="00722FFB" w:rsidRDefault="00722FFB">
      <w:pPr>
        <w:spacing w:after="0" w:line="240" w:lineRule="auto"/>
      </w:pPr>
    </w:p>
    <w:sectPr w:rsidR="00722FFB">
      <w:headerReference w:type="default" r:id="rId7"/>
      <w:footerReference w:type="default" r:id="rId8"/>
      <w:pgSz w:w="20803" w:h="11908"/>
      <w:pgMar w:top="566" w:right="566" w:bottom="566" w:left="566"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ABBC5" w14:textId="77777777" w:rsidR="00E921AA" w:rsidRDefault="00E921AA">
      <w:pPr>
        <w:spacing w:after="0" w:line="240" w:lineRule="auto"/>
      </w:pPr>
      <w:r>
        <w:separator/>
      </w:r>
    </w:p>
  </w:endnote>
  <w:endnote w:type="continuationSeparator" w:id="0">
    <w:p w14:paraId="3EE23CF0" w14:textId="77777777" w:rsidR="00E921AA" w:rsidRDefault="00E9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18556"/>
      <w:gridCol w:w="1113"/>
    </w:tblGrid>
    <w:tr w:rsidR="00722FFB" w14:paraId="3DE19AA4" w14:textId="77777777">
      <w:tc>
        <w:tcPr>
          <w:tcW w:w="18556" w:type="dxa"/>
        </w:tcPr>
        <w:p w14:paraId="54442ACC" w14:textId="77777777" w:rsidR="00722FFB" w:rsidRDefault="00722FFB">
          <w:pPr>
            <w:pStyle w:val="EmptyCellLayoutStyle"/>
            <w:spacing w:after="0" w:line="240" w:lineRule="auto"/>
          </w:pPr>
        </w:p>
      </w:tc>
      <w:tc>
        <w:tcPr>
          <w:tcW w:w="1113" w:type="dxa"/>
        </w:tcPr>
        <w:p w14:paraId="562AAAA7" w14:textId="77777777" w:rsidR="00722FFB" w:rsidRDefault="00722FFB">
          <w:pPr>
            <w:pStyle w:val="EmptyCellLayoutStyle"/>
            <w:spacing w:after="0" w:line="240" w:lineRule="auto"/>
          </w:pPr>
        </w:p>
      </w:tc>
    </w:tr>
    <w:tr w:rsidR="00722FFB" w14:paraId="1F016E2F" w14:textId="77777777">
      <w:tc>
        <w:tcPr>
          <w:tcW w:w="18556" w:type="dxa"/>
        </w:tcPr>
        <w:tbl>
          <w:tblPr>
            <w:tblW w:w="0" w:type="auto"/>
            <w:tblCellMar>
              <w:left w:w="0" w:type="dxa"/>
              <w:right w:w="0" w:type="dxa"/>
            </w:tblCellMar>
            <w:tblLook w:val="0000" w:firstRow="0" w:lastRow="0" w:firstColumn="0" w:lastColumn="0" w:noHBand="0" w:noVBand="0"/>
          </w:tblPr>
          <w:tblGrid>
            <w:gridCol w:w="18556"/>
          </w:tblGrid>
          <w:tr w:rsidR="00722FFB" w14:paraId="0F13B06E" w14:textId="77777777">
            <w:trPr>
              <w:trHeight w:val="262"/>
            </w:trPr>
            <w:tc>
              <w:tcPr>
                <w:tcW w:w="18556" w:type="dxa"/>
                <w:tcBorders>
                  <w:top w:val="nil"/>
                  <w:left w:val="nil"/>
                  <w:bottom w:val="nil"/>
                  <w:right w:val="nil"/>
                </w:tcBorders>
                <w:tcMar>
                  <w:top w:w="39" w:type="dxa"/>
                  <w:left w:w="39" w:type="dxa"/>
                  <w:bottom w:w="39" w:type="dxa"/>
                  <w:right w:w="39" w:type="dxa"/>
                </w:tcMar>
              </w:tcPr>
              <w:p w14:paraId="12F6547B" w14:textId="77777777" w:rsidR="00722FFB" w:rsidRDefault="00000000">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p>
            </w:tc>
          </w:tr>
        </w:tbl>
        <w:p w14:paraId="016412DA" w14:textId="77777777" w:rsidR="00722FFB" w:rsidRDefault="00722FFB">
          <w:pPr>
            <w:spacing w:after="0" w:line="240" w:lineRule="auto"/>
          </w:pPr>
        </w:p>
      </w:tc>
      <w:tc>
        <w:tcPr>
          <w:tcW w:w="1113" w:type="dxa"/>
        </w:tcPr>
        <w:p w14:paraId="7733F315" w14:textId="77777777" w:rsidR="00722FFB" w:rsidRDefault="00722FFB">
          <w:pPr>
            <w:pStyle w:val="EmptyCellLayoutStyle"/>
            <w:spacing w:after="0" w:line="240" w:lineRule="auto"/>
          </w:pPr>
        </w:p>
      </w:tc>
    </w:tr>
    <w:tr w:rsidR="00722FFB" w14:paraId="3DC98477" w14:textId="77777777">
      <w:tc>
        <w:tcPr>
          <w:tcW w:w="18556" w:type="dxa"/>
        </w:tcPr>
        <w:p w14:paraId="14ECC257" w14:textId="77777777" w:rsidR="00722FFB" w:rsidRDefault="00722FFB">
          <w:pPr>
            <w:pStyle w:val="EmptyCellLayoutStyle"/>
            <w:spacing w:after="0" w:line="240" w:lineRule="auto"/>
          </w:pPr>
        </w:p>
      </w:tc>
      <w:tc>
        <w:tcPr>
          <w:tcW w:w="1113" w:type="dxa"/>
        </w:tcPr>
        <w:p w14:paraId="59E83F19" w14:textId="77777777" w:rsidR="00722FFB" w:rsidRDefault="00722FFB">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FBE75" w14:textId="77777777" w:rsidR="00E921AA" w:rsidRDefault="00E921AA">
      <w:pPr>
        <w:spacing w:after="0" w:line="240" w:lineRule="auto"/>
      </w:pPr>
      <w:r>
        <w:separator/>
      </w:r>
    </w:p>
  </w:footnote>
  <w:footnote w:type="continuationSeparator" w:id="0">
    <w:p w14:paraId="68AE22AC" w14:textId="77777777" w:rsidR="00E921AA" w:rsidRDefault="00E921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35"/>
      <w:gridCol w:w="1195"/>
      <w:gridCol w:w="17285"/>
      <w:gridCol w:w="1153"/>
    </w:tblGrid>
    <w:tr w:rsidR="00722FFB" w14:paraId="0AD9B054" w14:textId="77777777">
      <w:tc>
        <w:tcPr>
          <w:tcW w:w="35" w:type="dxa"/>
        </w:tcPr>
        <w:p w14:paraId="1BA37038" w14:textId="77777777" w:rsidR="00722FFB" w:rsidRDefault="00722FFB">
          <w:pPr>
            <w:pStyle w:val="EmptyCellLayoutStyle"/>
            <w:spacing w:after="0" w:line="240" w:lineRule="auto"/>
          </w:pPr>
        </w:p>
      </w:tc>
      <w:tc>
        <w:tcPr>
          <w:tcW w:w="1195" w:type="dxa"/>
        </w:tcPr>
        <w:p w14:paraId="6814D8AD" w14:textId="77777777" w:rsidR="00722FFB" w:rsidRDefault="00722FFB">
          <w:pPr>
            <w:pStyle w:val="EmptyCellLayoutStyle"/>
            <w:spacing w:after="0" w:line="240" w:lineRule="auto"/>
          </w:pPr>
        </w:p>
      </w:tc>
      <w:tc>
        <w:tcPr>
          <w:tcW w:w="17285" w:type="dxa"/>
        </w:tcPr>
        <w:p w14:paraId="02C957DE" w14:textId="77777777" w:rsidR="00722FFB" w:rsidRDefault="00722FFB">
          <w:pPr>
            <w:pStyle w:val="EmptyCellLayoutStyle"/>
            <w:spacing w:after="0" w:line="240" w:lineRule="auto"/>
          </w:pPr>
        </w:p>
      </w:tc>
      <w:tc>
        <w:tcPr>
          <w:tcW w:w="1153" w:type="dxa"/>
        </w:tcPr>
        <w:p w14:paraId="013C8C29" w14:textId="77777777" w:rsidR="00722FFB" w:rsidRDefault="00722FFB">
          <w:pPr>
            <w:pStyle w:val="EmptyCellLayoutStyle"/>
            <w:spacing w:after="0" w:line="240" w:lineRule="auto"/>
          </w:pPr>
        </w:p>
      </w:tc>
    </w:tr>
    <w:tr w:rsidR="00722FFB" w14:paraId="475A1930" w14:textId="77777777">
      <w:tc>
        <w:tcPr>
          <w:tcW w:w="35" w:type="dxa"/>
        </w:tcPr>
        <w:p w14:paraId="5C4E502A" w14:textId="77777777" w:rsidR="00722FFB" w:rsidRDefault="00722FFB">
          <w:pPr>
            <w:pStyle w:val="EmptyCellLayoutStyle"/>
            <w:spacing w:after="0" w:line="240" w:lineRule="auto"/>
          </w:pPr>
        </w:p>
      </w:tc>
      <w:tc>
        <w:tcPr>
          <w:tcW w:w="1195" w:type="dxa"/>
          <w:vMerge w:val="restart"/>
          <w:tcBorders>
            <w:top w:val="nil"/>
            <w:left w:val="nil"/>
            <w:bottom w:val="nil"/>
            <w:right w:val="nil"/>
          </w:tcBorders>
          <w:tcMar>
            <w:top w:w="0" w:type="dxa"/>
            <w:left w:w="0" w:type="dxa"/>
            <w:bottom w:w="0" w:type="dxa"/>
            <w:right w:w="0" w:type="dxa"/>
          </w:tcMar>
        </w:tcPr>
        <w:p w14:paraId="4366372D" w14:textId="77777777" w:rsidR="00722FFB" w:rsidRDefault="00000000">
          <w:pPr>
            <w:spacing w:after="0" w:line="240" w:lineRule="auto"/>
          </w:pPr>
          <w:r>
            <w:rPr>
              <w:noProof/>
            </w:rPr>
            <w:drawing>
              <wp:inline distT="0" distB="0" distL="0" distR="0" wp14:anchorId="1F6CBE67" wp14:editId="29D1364F">
                <wp:extent cx="759074" cy="253024"/>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59074" cy="253024"/>
                        </a:xfrm>
                        <a:prstGeom prst="rect">
                          <a:avLst/>
                        </a:prstGeom>
                      </pic:spPr>
                    </pic:pic>
                  </a:graphicData>
                </a:graphic>
              </wp:inline>
            </w:drawing>
          </w:r>
        </w:p>
      </w:tc>
      <w:tc>
        <w:tcPr>
          <w:tcW w:w="17285" w:type="dxa"/>
        </w:tcPr>
        <w:p w14:paraId="435F962F" w14:textId="77777777" w:rsidR="00722FFB" w:rsidRDefault="00722FFB">
          <w:pPr>
            <w:pStyle w:val="EmptyCellLayoutStyle"/>
            <w:spacing w:after="0" w:line="240" w:lineRule="auto"/>
          </w:pPr>
        </w:p>
      </w:tc>
      <w:tc>
        <w:tcPr>
          <w:tcW w:w="1153" w:type="dxa"/>
        </w:tcPr>
        <w:p w14:paraId="451164F0" w14:textId="77777777" w:rsidR="00722FFB" w:rsidRDefault="00722FFB">
          <w:pPr>
            <w:pStyle w:val="EmptyCellLayoutStyle"/>
            <w:spacing w:after="0" w:line="240" w:lineRule="auto"/>
          </w:pPr>
        </w:p>
      </w:tc>
    </w:tr>
    <w:tr w:rsidR="00722FFB" w14:paraId="42DC1005" w14:textId="77777777">
      <w:tc>
        <w:tcPr>
          <w:tcW w:w="35" w:type="dxa"/>
        </w:tcPr>
        <w:p w14:paraId="668523A5" w14:textId="77777777" w:rsidR="00722FFB" w:rsidRDefault="00722FFB">
          <w:pPr>
            <w:pStyle w:val="EmptyCellLayoutStyle"/>
            <w:spacing w:after="0" w:line="240" w:lineRule="auto"/>
          </w:pPr>
        </w:p>
      </w:tc>
      <w:tc>
        <w:tcPr>
          <w:tcW w:w="1195" w:type="dxa"/>
          <w:vMerge/>
        </w:tcPr>
        <w:p w14:paraId="1CB56FA6" w14:textId="77777777" w:rsidR="00722FFB" w:rsidRDefault="00722FFB">
          <w:pPr>
            <w:pStyle w:val="EmptyCellLayoutStyle"/>
            <w:spacing w:after="0" w:line="240" w:lineRule="auto"/>
          </w:pPr>
        </w:p>
      </w:tc>
      <w:tc>
        <w:tcPr>
          <w:tcW w:w="17285" w:type="dxa"/>
        </w:tcPr>
        <w:tbl>
          <w:tblPr>
            <w:tblW w:w="0" w:type="auto"/>
            <w:tblCellMar>
              <w:left w:w="0" w:type="dxa"/>
              <w:right w:w="0" w:type="dxa"/>
            </w:tblCellMar>
            <w:tblLook w:val="0000" w:firstRow="0" w:lastRow="0" w:firstColumn="0" w:lastColumn="0" w:noHBand="0" w:noVBand="0"/>
          </w:tblPr>
          <w:tblGrid>
            <w:gridCol w:w="17285"/>
          </w:tblGrid>
          <w:tr w:rsidR="00722FFB" w14:paraId="5AED6E1C" w14:textId="77777777">
            <w:trPr>
              <w:trHeight w:val="262"/>
            </w:trPr>
            <w:tc>
              <w:tcPr>
                <w:tcW w:w="17285" w:type="dxa"/>
                <w:tcBorders>
                  <w:top w:val="nil"/>
                  <w:left w:val="nil"/>
                  <w:bottom w:val="nil"/>
                  <w:right w:val="nil"/>
                </w:tcBorders>
                <w:tcMar>
                  <w:top w:w="39" w:type="dxa"/>
                  <w:left w:w="39" w:type="dxa"/>
                  <w:bottom w:w="39" w:type="dxa"/>
                  <w:right w:w="39" w:type="dxa"/>
                </w:tcMar>
              </w:tcPr>
              <w:p w14:paraId="7788ECB2" w14:textId="77777777" w:rsidR="00722FFB" w:rsidRDefault="00000000">
                <w:pPr>
                  <w:spacing w:after="0" w:line="240" w:lineRule="auto"/>
                </w:pPr>
                <w:r>
                  <w:rPr>
                    <w:rFonts w:ascii="Arial" w:eastAsia="Arial" w:hAnsi="Arial"/>
                    <w:b/>
                    <w:color w:val="000000"/>
                    <w:sz w:val="24"/>
                  </w:rPr>
                  <w:t>PLAN NABAVE</w:t>
                </w:r>
              </w:p>
            </w:tc>
          </w:tr>
        </w:tbl>
        <w:p w14:paraId="61A61557" w14:textId="77777777" w:rsidR="00722FFB" w:rsidRDefault="00722FFB">
          <w:pPr>
            <w:spacing w:after="0" w:line="240" w:lineRule="auto"/>
          </w:pPr>
        </w:p>
      </w:tc>
      <w:tc>
        <w:tcPr>
          <w:tcW w:w="1153" w:type="dxa"/>
        </w:tcPr>
        <w:p w14:paraId="3B8D9D65" w14:textId="77777777" w:rsidR="00722FFB" w:rsidRDefault="00722FFB">
          <w:pPr>
            <w:pStyle w:val="EmptyCellLayoutStyle"/>
            <w:spacing w:after="0" w:line="240" w:lineRule="auto"/>
          </w:pPr>
        </w:p>
      </w:tc>
    </w:tr>
    <w:tr w:rsidR="00722FFB" w14:paraId="39798AD0" w14:textId="77777777">
      <w:tc>
        <w:tcPr>
          <w:tcW w:w="35" w:type="dxa"/>
        </w:tcPr>
        <w:p w14:paraId="0F5F71FA" w14:textId="77777777" w:rsidR="00722FFB" w:rsidRDefault="00722FFB">
          <w:pPr>
            <w:pStyle w:val="EmptyCellLayoutStyle"/>
            <w:spacing w:after="0" w:line="240" w:lineRule="auto"/>
          </w:pPr>
        </w:p>
      </w:tc>
      <w:tc>
        <w:tcPr>
          <w:tcW w:w="1195" w:type="dxa"/>
        </w:tcPr>
        <w:p w14:paraId="5BA43559" w14:textId="77777777" w:rsidR="00722FFB" w:rsidRDefault="00722FFB">
          <w:pPr>
            <w:pStyle w:val="EmptyCellLayoutStyle"/>
            <w:spacing w:after="0" w:line="240" w:lineRule="auto"/>
          </w:pPr>
        </w:p>
      </w:tc>
      <w:tc>
        <w:tcPr>
          <w:tcW w:w="17285" w:type="dxa"/>
        </w:tcPr>
        <w:p w14:paraId="459F73A5" w14:textId="77777777" w:rsidR="00722FFB" w:rsidRDefault="00722FFB">
          <w:pPr>
            <w:pStyle w:val="EmptyCellLayoutStyle"/>
            <w:spacing w:after="0" w:line="240" w:lineRule="auto"/>
          </w:pPr>
        </w:p>
      </w:tc>
      <w:tc>
        <w:tcPr>
          <w:tcW w:w="1153" w:type="dxa"/>
        </w:tcPr>
        <w:p w14:paraId="11245264" w14:textId="77777777" w:rsidR="00722FFB" w:rsidRDefault="00722FFB">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16cid:durableId="2126340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FFB"/>
    <w:rsid w:val="00302F5D"/>
    <w:rsid w:val="00722FFB"/>
    <w:rsid w:val="00E921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5C41B"/>
  <w15:docId w15:val="{F98AEA58-8995-49CD-97EE-043DD8889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7307</Characters>
  <Application>Microsoft Office Word</Application>
  <DocSecurity>0</DocSecurity>
  <Lines>60</Lines>
  <Paragraphs>17</Paragraphs>
  <ScaleCrop>false</ScaleCrop>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Rpt_PlanNabave</dc:title>
  <dc:creator>Branka Turk</dc:creator>
  <dc:description/>
  <cp:lastModifiedBy>Branka Turk</cp:lastModifiedBy>
  <cp:revision>2</cp:revision>
  <dcterms:created xsi:type="dcterms:W3CDTF">2022-08-04T11:39:00Z</dcterms:created>
  <dcterms:modified xsi:type="dcterms:W3CDTF">2022-08-04T11:39:00Z</dcterms:modified>
</cp:coreProperties>
</file>